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43D6" w14:textId="77777777" w:rsidR="008F4A0E" w:rsidRPr="00843D90" w:rsidRDefault="008F4A0E" w:rsidP="00896B2E">
      <w:pPr>
        <w:keepNext/>
        <w:keepLines/>
        <w:jc w:val="center"/>
        <w:rPr>
          <w:b/>
          <w:sz w:val="32"/>
          <w:szCs w:val="32"/>
        </w:rPr>
      </w:pPr>
    </w:p>
    <w:p w14:paraId="39D443D7" w14:textId="77777777" w:rsidR="008F4A0E" w:rsidRPr="00843D90" w:rsidRDefault="008F4A0E" w:rsidP="00896B2E">
      <w:pPr>
        <w:keepNext/>
        <w:keepLines/>
        <w:jc w:val="center"/>
        <w:rPr>
          <w:b/>
          <w:sz w:val="32"/>
          <w:szCs w:val="32"/>
        </w:rPr>
      </w:pPr>
    </w:p>
    <w:p w14:paraId="39D443D8" w14:textId="0D32C8E3" w:rsidR="008F4A0E" w:rsidRDefault="00B83F32" w:rsidP="00896B2E">
      <w:pPr>
        <w:keepNext/>
        <w:keepLines/>
        <w:jc w:val="center"/>
        <w:rPr>
          <w:b/>
          <w:sz w:val="32"/>
          <w:szCs w:val="32"/>
        </w:rPr>
      </w:pPr>
      <w:r>
        <w:rPr>
          <w:b/>
          <w:sz w:val="32"/>
          <w:szCs w:val="32"/>
        </w:rPr>
        <w:t>Executive Summary</w:t>
      </w:r>
    </w:p>
    <w:p w14:paraId="71A8243D" w14:textId="77777777" w:rsidR="00A76CDE" w:rsidRPr="00843D90" w:rsidRDefault="00A76CDE" w:rsidP="00896B2E">
      <w:pPr>
        <w:keepNext/>
        <w:keepLines/>
        <w:jc w:val="center"/>
        <w:rPr>
          <w:b/>
          <w:sz w:val="32"/>
          <w:szCs w:val="32"/>
        </w:rPr>
      </w:pPr>
    </w:p>
    <w:p w14:paraId="39D443D9" w14:textId="5BC380C4" w:rsidR="008F4A0E" w:rsidRPr="002A6946" w:rsidRDefault="00B83F32" w:rsidP="00896B2E">
      <w:pPr>
        <w:keepNext/>
        <w:keepLines/>
        <w:jc w:val="center"/>
        <w:rPr>
          <w:b/>
          <w:sz w:val="32"/>
          <w:szCs w:val="32"/>
          <w:u w:val="double"/>
        </w:rPr>
      </w:pPr>
      <w:r>
        <w:rPr>
          <w:b/>
          <w:sz w:val="32"/>
          <w:szCs w:val="32"/>
        </w:rPr>
        <w:t>WRPTF FINDINGS AND RECOMMENDATIONS</w:t>
      </w:r>
    </w:p>
    <w:p w14:paraId="39D443DA" w14:textId="77777777" w:rsidR="008F4A0E" w:rsidRPr="00843D90" w:rsidRDefault="008F4A0E" w:rsidP="00896B2E">
      <w:pPr>
        <w:keepNext/>
        <w:keepLines/>
        <w:jc w:val="center"/>
        <w:rPr>
          <w:b/>
          <w:sz w:val="32"/>
          <w:szCs w:val="32"/>
        </w:rPr>
      </w:pPr>
    </w:p>
    <w:p w14:paraId="39D443DB" w14:textId="053339C3" w:rsidR="008F4A0E" w:rsidRPr="00843D90" w:rsidRDefault="00314410" w:rsidP="00896B2E">
      <w:pPr>
        <w:keepNext/>
        <w:keepLines/>
        <w:jc w:val="center"/>
        <w:rPr>
          <w:b/>
          <w:i/>
          <w:sz w:val="28"/>
          <w:szCs w:val="28"/>
        </w:rPr>
      </w:pPr>
      <w:r w:rsidRPr="00410C64">
        <w:rPr>
          <w:b/>
          <w:color w:val="0070C0"/>
          <w:sz w:val="28"/>
          <w:szCs w:val="28"/>
        </w:rPr>
        <w:t xml:space="preserve">v. </w:t>
      </w:r>
      <w:r w:rsidR="002A6946">
        <w:rPr>
          <w:b/>
          <w:color w:val="0070C0"/>
          <w:sz w:val="28"/>
          <w:szCs w:val="28"/>
        </w:rPr>
        <w:t>6-</w:t>
      </w:r>
      <w:r w:rsidR="00B83F32">
        <w:rPr>
          <w:b/>
          <w:color w:val="0070C0"/>
          <w:sz w:val="28"/>
          <w:szCs w:val="28"/>
        </w:rPr>
        <w:t>12</w:t>
      </w:r>
      <w:r w:rsidR="002A6946">
        <w:rPr>
          <w:b/>
          <w:color w:val="0070C0"/>
          <w:sz w:val="28"/>
          <w:szCs w:val="28"/>
        </w:rPr>
        <w:t>-23</w:t>
      </w:r>
      <w:r w:rsidR="008F4A0E" w:rsidRPr="00843D90">
        <w:rPr>
          <w:b/>
          <w:i/>
          <w:sz w:val="28"/>
          <w:szCs w:val="28"/>
        </w:rPr>
        <w:br/>
      </w:r>
    </w:p>
    <w:p w14:paraId="5057BED1" w14:textId="283D6CCE" w:rsidR="00410C64" w:rsidRDefault="00410C64" w:rsidP="00896B2E">
      <w:pPr>
        <w:keepNext/>
        <w:keepLines/>
      </w:pPr>
      <w:r>
        <w:t xml:space="preserve"> </w:t>
      </w:r>
    </w:p>
    <w:p w14:paraId="4E0E6F91" w14:textId="3374F4CC" w:rsidR="00325564" w:rsidRPr="00CE69ED" w:rsidRDefault="00B83F32" w:rsidP="00113D0F">
      <w:pPr>
        <w:rPr>
          <w:rFonts w:ascii="Arial" w:hAnsi="Arial"/>
          <w:b/>
          <w:bCs/>
          <w:sz w:val="32"/>
          <w:szCs w:val="32"/>
        </w:rPr>
      </w:pPr>
      <w:r>
        <w:rPr>
          <w:rFonts w:ascii="Arial" w:hAnsi="Arial"/>
          <w:b/>
          <w:bCs/>
          <w:sz w:val="32"/>
          <w:szCs w:val="32"/>
        </w:rPr>
        <w:t>INTRODUCTION</w:t>
      </w:r>
    </w:p>
    <w:p w14:paraId="489384B6" w14:textId="77777777" w:rsidR="00325564" w:rsidRDefault="00325564" w:rsidP="00113D0F">
      <w:pPr>
        <w:rPr>
          <w:rFonts w:ascii="Arial" w:hAnsi="Arial"/>
        </w:rPr>
      </w:pPr>
    </w:p>
    <w:p w14:paraId="5CBC6FEE" w14:textId="022706DA" w:rsidR="00325564" w:rsidRPr="00CE69ED" w:rsidRDefault="00325564" w:rsidP="00113D0F">
      <w:pPr>
        <w:rPr>
          <w:rFonts w:ascii="Arial" w:hAnsi="Arial"/>
          <w:b/>
          <w:bCs/>
          <w:sz w:val="28"/>
          <w:szCs w:val="28"/>
        </w:rPr>
      </w:pPr>
      <w:r w:rsidRPr="00CE69ED">
        <w:rPr>
          <w:rFonts w:ascii="Arial" w:hAnsi="Arial"/>
          <w:b/>
          <w:bCs/>
          <w:sz w:val="28"/>
          <w:szCs w:val="28"/>
        </w:rPr>
        <w:t>Formation</w:t>
      </w:r>
    </w:p>
    <w:p w14:paraId="67215AFD" w14:textId="15A1ECCE" w:rsidR="00113D0F" w:rsidRPr="00C7350E" w:rsidRDefault="00113D0F" w:rsidP="00B83F32">
      <w:pPr>
        <w:spacing w:before="240"/>
        <w:rPr>
          <w:rFonts w:ascii="Arial" w:hAnsi="Arial"/>
        </w:rPr>
      </w:pPr>
      <w:r w:rsidRPr="00C7350E">
        <w:rPr>
          <w:rFonts w:ascii="Arial" w:hAnsi="Arial"/>
        </w:rPr>
        <w:t xml:space="preserve">Manchester’s Select Board commissioned the Water Resource Protection Task Force (WRPTF or “Task Force”) in </w:t>
      </w:r>
      <w:r w:rsidR="000F72D3" w:rsidRPr="00C7350E">
        <w:rPr>
          <w:rFonts w:ascii="Arial" w:hAnsi="Arial"/>
        </w:rPr>
        <w:t>December</w:t>
      </w:r>
      <w:r w:rsidRPr="00C7350E">
        <w:rPr>
          <w:rFonts w:ascii="Arial" w:hAnsi="Arial"/>
        </w:rPr>
        <w:t xml:space="preserve"> 202</w:t>
      </w:r>
      <w:r w:rsidR="0031742E" w:rsidRPr="00C7350E">
        <w:rPr>
          <w:rFonts w:ascii="Arial" w:hAnsi="Arial"/>
        </w:rPr>
        <w:t>1</w:t>
      </w:r>
      <w:r w:rsidRPr="00C7350E">
        <w:rPr>
          <w:rFonts w:ascii="Arial" w:hAnsi="Arial"/>
        </w:rPr>
        <w:t xml:space="preserve"> at the urging of the Conservation Commission</w:t>
      </w:r>
      <w:r w:rsidR="0031742E" w:rsidRPr="00C7350E">
        <w:rPr>
          <w:rFonts w:ascii="Arial" w:hAnsi="Arial"/>
        </w:rPr>
        <w:t xml:space="preserve"> and based on a proposal authored by Con Com Chair Steve Gang.</w:t>
      </w:r>
    </w:p>
    <w:p w14:paraId="4BAB7CE6" w14:textId="4D3240B6" w:rsidR="0031742E" w:rsidRPr="00C7350E" w:rsidRDefault="000F72D3" w:rsidP="00B83F32">
      <w:pPr>
        <w:spacing w:before="240"/>
        <w:rPr>
          <w:rFonts w:ascii="Arial" w:hAnsi="Arial"/>
        </w:rPr>
      </w:pPr>
      <w:r w:rsidRPr="00C7350E">
        <w:rPr>
          <w:rFonts w:ascii="Arial" w:hAnsi="Arial"/>
        </w:rPr>
        <w:t>Th</w:t>
      </w:r>
      <w:r w:rsidR="00AA63D1">
        <w:rPr>
          <w:rFonts w:ascii="Arial" w:hAnsi="Arial"/>
        </w:rPr>
        <w:t>e</w:t>
      </w:r>
      <w:r w:rsidRPr="00C7350E">
        <w:rPr>
          <w:rFonts w:ascii="Arial" w:hAnsi="Arial"/>
        </w:rPr>
        <w:t xml:space="preserve"> proposal noted that the Town is blessed with adequate supplies of drinking water but lacks a long-term strategy for maintaining </w:t>
      </w:r>
      <w:r w:rsidR="00AA63D1">
        <w:rPr>
          <w:rFonts w:ascii="Arial" w:hAnsi="Arial"/>
        </w:rPr>
        <w:t>its</w:t>
      </w:r>
      <w:r w:rsidRPr="00C7350E">
        <w:rPr>
          <w:rFonts w:ascii="Arial" w:hAnsi="Arial"/>
        </w:rPr>
        <w:t xml:space="preserve"> quantity and quality over the next 50 years. Complicating that situation, no single Board, Commission or Department has responsibility for long-term quantity and quality of our drinking water:</w:t>
      </w:r>
    </w:p>
    <w:p w14:paraId="1F02AC83" w14:textId="3BD13F77" w:rsidR="000F72D3" w:rsidRPr="00C7350E" w:rsidRDefault="000F72D3" w:rsidP="00B83F32">
      <w:pPr>
        <w:pStyle w:val="ListParagraph"/>
        <w:numPr>
          <w:ilvl w:val="0"/>
          <w:numId w:val="26"/>
        </w:numPr>
        <w:spacing w:before="120"/>
        <w:contextualSpacing w:val="0"/>
        <w:rPr>
          <w:rFonts w:ascii="Arial" w:hAnsi="Arial"/>
        </w:rPr>
      </w:pPr>
      <w:r w:rsidRPr="00C7350E">
        <w:rPr>
          <w:rFonts w:ascii="Arial" w:hAnsi="Arial"/>
        </w:rPr>
        <w:t xml:space="preserve">DPW focuses on operation and maintenance of our water infrastructure, and </w:t>
      </w:r>
      <w:r w:rsidR="00AA63D1">
        <w:rPr>
          <w:rFonts w:ascii="Arial" w:hAnsi="Arial"/>
        </w:rPr>
        <w:t xml:space="preserve">on </w:t>
      </w:r>
      <w:r w:rsidRPr="00C7350E">
        <w:rPr>
          <w:rFonts w:ascii="Arial" w:hAnsi="Arial"/>
        </w:rPr>
        <w:t xml:space="preserve">meeting our reporting </w:t>
      </w:r>
      <w:proofErr w:type="gramStart"/>
      <w:r w:rsidRPr="00C7350E">
        <w:rPr>
          <w:rFonts w:ascii="Arial" w:hAnsi="Arial"/>
        </w:rPr>
        <w:t>requirements</w:t>
      </w:r>
      <w:proofErr w:type="gramEnd"/>
    </w:p>
    <w:p w14:paraId="218E01B7" w14:textId="3656E197" w:rsidR="000F72D3" w:rsidRPr="00C7350E" w:rsidRDefault="000F72D3" w:rsidP="008319EB">
      <w:pPr>
        <w:pStyle w:val="ListParagraph"/>
        <w:numPr>
          <w:ilvl w:val="0"/>
          <w:numId w:val="26"/>
        </w:numPr>
        <w:rPr>
          <w:rFonts w:ascii="Arial" w:hAnsi="Arial"/>
        </w:rPr>
      </w:pPr>
      <w:r w:rsidRPr="00C7350E">
        <w:rPr>
          <w:rFonts w:ascii="Arial" w:hAnsi="Arial"/>
        </w:rPr>
        <w:t>BOH focuses on septic systems</w:t>
      </w:r>
      <w:r w:rsidR="00113393">
        <w:rPr>
          <w:rFonts w:ascii="Arial" w:hAnsi="Arial"/>
        </w:rPr>
        <w:t xml:space="preserve"> and other point </w:t>
      </w:r>
      <w:proofErr w:type="gramStart"/>
      <w:r w:rsidR="00113393">
        <w:rPr>
          <w:rFonts w:ascii="Arial" w:hAnsi="Arial"/>
        </w:rPr>
        <w:t>sources</w:t>
      </w:r>
      <w:proofErr w:type="gramEnd"/>
    </w:p>
    <w:p w14:paraId="3F385472" w14:textId="22E15FDF" w:rsidR="00A10914" w:rsidRPr="00C7350E" w:rsidRDefault="00A10914" w:rsidP="008319EB">
      <w:pPr>
        <w:pStyle w:val="ListParagraph"/>
        <w:numPr>
          <w:ilvl w:val="0"/>
          <w:numId w:val="26"/>
        </w:numPr>
        <w:rPr>
          <w:rFonts w:ascii="Arial" w:hAnsi="Arial"/>
        </w:rPr>
      </w:pPr>
      <w:r w:rsidRPr="00C7350E">
        <w:rPr>
          <w:rFonts w:ascii="Arial" w:hAnsi="Arial"/>
        </w:rPr>
        <w:t xml:space="preserve">Con Comm conditions permits to limit contaminants in our </w:t>
      </w:r>
      <w:proofErr w:type="gramStart"/>
      <w:r w:rsidRPr="00C7350E">
        <w:rPr>
          <w:rFonts w:ascii="Arial" w:hAnsi="Arial"/>
        </w:rPr>
        <w:t>wetlands</w:t>
      </w:r>
      <w:proofErr w:type="gramEnd"/>
    </w:p>
    <w:p w14:paraId="4CD6E3DE" w14:textId="1BD91D4C" w:rsidR="000F72D3" w:rsidRPr="00C7350E" w:rsidRDefault="000F72D3" w:rsidP="008319EB">
      <w:pPr>
        <w:pStyle w:val="ListParagraph"/>
        <w:numPr>
          <w:ilvl w:val="0"/>
          <w:numId w:val="26"/>
        </w:numPr>
        <w:rPr>
          <w:rFonts w:ascii="Arial" w:hAnsi="Arial"/>
        </w:rPr>
      </w:pPr>
      <w:r w:rsidRPr="00C7350E">
        <w:rPr>
          <w:rFonts w:ascii="Arial" w:hAnsi="Arial"/>
        </w:rPr>
        <w:t>SB sets water rates annually</w:t>
      </w:r>
      <w:r w:rsidR="00113393">
        <w:rPr>
          <w:rFonts w:ascii="Arial" w:hAnsi="Arial"/>
        </w:rPr>
        <w:t xml:space="preserve"> and grants occasional </w:t>
      </w:r>
      <w:proofErr w:type="gramStart"/>
      <w:r w:rsidR="00113393">
        <w:rPr>
          <w:rFonts w:ascii="Arial" w:hAnsi="Arial"/>
        </w:rPr>
        <w:t>refunds</w:t>
      </w:r>
      <w:proofErr w:type="gramEnd"/>
    </w:p>
    <w:p w14:paraId="5FD15A75" w14:textId="0403C231" w:rsidR="00113393" w:rsidRDefault="00A10914" w:rsidP="00B83F32">
      <w:pPr>
        <w:spacing w:before="240"/>
        <w:rPr>
          <w:rFonts w:ascii="Arial" w:hAnsi="Arial"/>
        </w:rPr>
      </w:pPr>
      <w:r w:rsidRPr="00C7350E">
        <w:rPr>
          <w:rFonts w:ascii="Arial" w:hAnsi="Arial"/>
        </w:rPr>
        <w:t xml:space="preserve">The proposal referenced a comprehensive study in 1989-90 by Horsley Witten </w:t>
      </w:r>
      <w:proofErr w:type="spellStart"/>
      <w:r w:rsidRPr="00C7350E">
        <w:rPr>
          <w:rFonts w:ascii="Arial" w:hAnsi="Arial"/>
        </w:rPr>
        <w:t>Hegemann</w:t>
      </w:r>
      <w:proofErr w:type="spellEnd"/>
      <w:r w:rsidRPr="00C7350E">
        <w:rPr>
          <w:rFonts w:ascii="Arial" w:hAnsi="Arial"/>
        </w:rPr>
        <w:t xml:space="preserve"> which analyzed our water resources, watersheds, </w:t>
      </w:r>
      <w:proofErr w:type="gramStart"/>
      <w:r w:rsidRPr="00C7350E">
        <w:rPr>
          <w:rFonts w:ascii="Arial" w:hAnsi="Arial"/>
        </w:rPr>
        <w:t>contaminants</w:t>
      </w:r>
      <w:proofErr w:type="gramEnd"/>
      <w:r w:rsidRPr="00C7350E">
        <w:rPr>
          <w:rFonts w:ascii="Arial" w:hAnsi="Arial"/>
        </w:rPr>
        <w:t xml:space="preserve"> and infrastructure. These consultants delivered a “Water Resources Protection Plan” to the Town in June 1990</w:t>
      </w:r>
      <w:r w:rsidR="00113393">
        <w:rPr>
          <w:rFonts w:ascii="Arial" w:hAnsi="Arial"/>
        </w:rPr>
        <w:t xml:space="preserve"> </w:t>
      </w:r>
      <w:r w:rsidR="00113393">
        <w:rPr>
          <w:rFonts w:ascii="Arial" w:hAnsi="Arial"/>
        </w:rPr>
        <w:t>(see Appendix)</w:t>
      </w:r>
      <w:r w:rsidRPr="00C7350E">
        <w:rPr>
          <w:rFonts w:ascii="Arial" w:hAnsi="Arial"/>
        </w:rPr>
        <w:t xml:space="preserve">, which included 60+ pages of specific recommendations regarding zoning protections, health regulations, wetland protection, regional collaboration and ongoing citizen involvement in a standing Water Resource Protection Committee reporting to the Select Board and the Town. </w:t>
      </w:r>
      <w:r w:rsidR="00113393">
        <w:rPr>
          <w:rFonts w:ascii="Arial" w:hAnsi="Arial"/>
        </w:rPr>
        <w:t xml:space="preserve">This Committee was </w:t>
      </w:r>
      <w:r w:rsidR="00805EA3" w:rsidRPr="00C7350E">
        <w:rPr>
          <w:rFonts w:ascii="Arial" w:hAnsi="Arial"/>
        </w:rPr>
        <w:t>formed in 19</w:t>
      </w:r>
      <w:r w:rsidR="00BB5AE1" w:rsidRPr="00C7350E">
        <w:rPr>
          <w:rFonts w:ascii="Arial" w:hAnsi="Arial"/>
        </w:rPr>
        <w:t>89</w:t>
      </w:r>
      <w:r w:rsidR="00805EA3" w:rsidRPr="00C7350E">
        <w:rPr>
          <w:rFonts w:ascii="Arial" w:hAnsi="Arial"/>
        </w:rPr>
        <w:t xml:space="preserve"> but became inactive by 1993.</w:t>
      </w:r>
    </w:p>
    <w:p w14:paraId="58366481" w14:textId="4D419FCA" w:rsidR="00805EA3" w:rsidRPr="00C7350E" w:rsidRDefault="00C17E56" w:rsidP="00B83F32">
      <w:pPr>
        <w:spacing w:before="240"/>
        <w:rPr>
          <w:rFonts w:ascii="Arial" w:hAnsi="Arial"/>
        </w:rPr>
      </w:pPr>
      <w:r w:rsidRPr="00C7350E">
        <w:rPr>
          <w:rFonts w:ascii="Arial" w:hAnsi="Arial"/>
        </w:rPr>
        <w:t>Rather than reconstitute the Water Resource Protection Committee, t</w:t>
      </w:r>
      <w:r w:rsidR="00805EA3" w:rsidRPr="00C7350E">
        <w:rPr>
          <w:rFonts w:ascii="Arial" w:hAnsi="Arial"/>
        </w:rPr>
        <w:t xml:space="preserve">he Select Board determined </w:t>
      </w:r>
      <w:r w:rsidRPr="00C7350E">
        <w:rPr>
          <w:rFonts w:ascii="Arial" w:hAnsi="Arial"/>
        </w:rPr>
        <w:t xml:space="preserve">in December 2021 </w:t>
      </w:r>
      <w:r w:rsidR="00805EA3" w:rsidRPr="00C7350E">
        <w:rPr>
          <w:rFonts w:ascii="Arial" w:hAnsi="Arial"/>
        </w:rPr>
        <w:t xml:space="preserve">that </w:t>
      </w:r>
      <w:r w:rsidR="00113393">
        <w:rPr>
          <w:rFonts w:ascii="Arial" w:hAnsi="Arial"/>
        </w:rPr>
        <w:t xml:space="preserve">a </w:t>
      </w:r>
      <w:r w:rsidR="00AA63D1">
        <w:rPr>
          <w:rFonts w:ascii="Arial" w:hAnsi="Arial"/>
        </w:rPr>
        <w:t>project-based</w:t>
      </w:r>
      <w:r w:rsidR="00805EA3" w:rsidRPr="00C7350E">
        <w:rPr>
          <w:rFonts w:ascii="Arial" w:hAnsi="Arial"/>
        </w:rPr>
        <w:t xml:space="preserve"> Task Force </w:t>
      </w:r>
      <w:r w:rsidR="00113393">
        <w:rPr>
          <w:rFonts w:ascii="Arial" w:hAnsi="Arial"/>
        </w:rPr>
        <w:t>pick up where the 1990 work left off</w:t>
      </w:r>
      <w:r w:rsidR="00AA63D1">
        <w:rPr>
          <w:rFonts w:ascii="Arial" w:hAnsi="Arial"/>
        </w:rPr>
        <w:t xml:space="preserve">. The Task Force was instructed to </w:t>
      </w:r>
      <w:r w:rsidRPr="00C7350E">
        <w:rPr>
          <w:rFonts w:ascii="Arial" w:hAnsi="Arial"/>
        </w:rPr>
        <w:t xml:space="preserve">complete its work and </w:t>
      </w:r>
      <w:r w:rsidR="00113393">
        <w:rPr>
          <w:rFonts w:ascii="Arial" w:hAnsi="Arial"/>
        </w:rPr>
        <w:t>report back</w:t>
      </w:r>
      <w:r w:rsidR="00AA63D1">
        <w:rPr>
          <w:rFonts w:ascii="Arial" w:hAnsi="Arial"/>
        </w:rPr>
        <w:t xml:space="preserve"> with</w:t>
      </w:r>
      <w:r w:rsidRPr="00C7350E">
        <w:rPr>
          <w:rFonts w:ascii="Arial" w:hAnsi="Arial"/>
        </w:rPr>
        <w:t>in 18 months.</w:t>
      </w:r>
      <w:r w:rsidR="00AA63D1">
        <w:rPr>
          <w:rFonts w:ascii="Arial" w:hAnsi="Arial"/>
        </w:rPr>
        <w:t xml:space="preserve"> This document contains an Executive Summary and Details of the Task Force’s Findings and Recommendations, along with some important supporting documents in an Appendix.</w:t>
      </w:r>
      <w:r w:rsidRPr="00C7350E">
        <w:rPr>
          <w:rFonts w:ascii="Arial" w:hAnsi="Arial"/>
        </w:rPr>
        <w:t xml:space="preserve"> </w:t>
      </w:r>
    </w:p>
    <w:p w14:paraId="0E69F40E" w14:textId="7E4E258B" w:rsidR="00CE69ED" w:rsidRPr="00CE69ED" w:rsidRDefault="00CE69ED" w:rsidP="000F72D3">
      <w:pPr>
        <w:rPr>
          <w:rFonts w:ascii="Arial" w:hAnsi="Arial"/>
          <w:b/>
          <w:bCs/>
          <w:sz w:val="28"/>
          <w:szCs w:val="28"/>
        </w:rPr>
      </w:pPr>
      <w:r w:rsidRPr="00CE69ED">
        <w:rPr>
          <w:rFonts w:ascii="Arial" w:hAnsi="Arial"/>
          <w:b/>
          <w:bCs/>
          <w:sz w:val="28"/>
          <w:szCs w:val="28"/>
        </w:rPr>
        <w:lastRenderedPageBreak/>
        <w:t>Mission &amp; Objectives</w:t>
      </w:r>
    </w:p>
    <w:p w14:paraId="1D3672D5" w14:textId="57F47799" w:rsidR="000F72D3" w:rsidRPr="00C7350E" w:rsidRDefault="000F72D3" w:rsidP="00B83F32">
      <w:pPr>
        <w:spacing w:before="240"/>
        <w:rPr>
          <w:rFonts w:ascii="Arial" w:hAnsi="Arial"/>
        </w:rPr>
      </w:pPr>
      <w:r w:rsidRPr="00C7350E">
        <w:rPr>
          <w:rFonts w:ascii="Arial" w:hAnsi="Arial"/>
        </w:rPr>
        <w:t>The December 2021 proposal to the Select Board set an overall objective:</w:t>
      </w:r>
    </w:p>
    <w:p w14:paraId="414BAB05" w14:textId="589D062B" w:rsidR="000F72D3" w:rsidRPr="00B83F32" w:rsidRDefault="000F72D3" w:rsidP="00B83F32">
      <w:pPr>
        <w:spacing w:before="240"/>
        <w:rPr>
          <w:rFonts w:ascii="Arial" w:hAnsi="Arial"/>
        </w:rPr>
      </w:pPr>
      <w:r w:rsidRPr="00C7350E">
        <w:rPr>
          <w:rFonts w:ascii="Arial" w:hAnsi="Arial"/>
        </w:rPr>
        <w:t>“</w:t>
      </w:r>
      <w:r w:rsidRPr="00B83F32">
        <w:rPr>
          <w:rFonts w:ascii="Arial" w:hAnsi="Arial"/>
        </w:rPr>
        <w:t>D</w:t>
      </w:r>
      <w:r w:rsidRPr="00B83F32">
        <w:rPr>
          <w:rFonts w:ascii="Arial" w:hAnsi="Arial"/>
        </w:rPr>
        <w:t>efine a vision for Manchester’s drinking water quantity and quality over the next five decades and recommend how the Town should mobilize to get there</w:t>
      </w:r>
      <w:r w:rsidRPr="00B83F32">
        <w:rPr>
          <w:rFonts w:ascii="Arial" w:hAnsi="Arial"/>
        </w:rPr>
        <w:t>.”</w:t>
      </w:r>
    </w:p>
    <w:p w14:paraId="40B251DC" w14:textId="4D1496A6" w:rsidR="00C17E56" w:rsidRPr="00C7350E" w:rsidRDefault="00C17E56" w:rsidP="00B83F32">
      <w:pPr>
        <w:spacing w:before="240"/>
        <w:rPr>
          <w:rFonts w:ascii="Arial" w:hAnsi="Arial"/>
        </w:rPr>
      </w:pPr>
      <w:r w:rsidRPr="00C7350E">
        <w:rPr>
          <w:rFonts w:ascii="Arial" w:hAnsi="Arial"/>
        </w:rPr>
        <w:t xml:space="preserve">Four specific deliverables were </w:t>
      </w:r>
      <w:r w:rsidR="00CE69ED">
        <w:rPr>
          <w:rFonts w:ascii="Arial" w:hAnsi="Arial"/>
        </w:rPr>
        <w:t>assigned</w:t>
      </w:r>
      <w:r w:rsidRPr="00C7350E">
        <w:rPr>
          <w:rFonts w:ascii="Arial" w:hAnsi="Arial"/>
        </w:rPr>
        <w:t xml:space="preserve"> by the Select Board</w:t>
      </w:r>
      <w:r w:rsidR="00CE69ED">
        <w:rPr>
          <w:rFonts w:ascii="Arial" w:hAnsi="Arial"/>
        </w:rPr>
        <w:t xml:space="preserve"> to the Task Force</w:t>
      </w:r>
      <w:r w:rsidRPr="00C7350E">
        <w:rPr>
          <w:rFonts w:ascii="Arial" w:hAnsi="Arial"/>
        </w:rPr>
        <w:t>:</w:t>
      </w:r>
    </w:p>
    <w:p w14:paraId="7D93209F" w14:textId="68CA09FF" w:rsidR="00C17E56" w:rsidRPr="00C7350E" w:rsidRDefault="00C17E56" w:rsidP="00AA63D1">
      <w:pPr>
        <w:numPr>
          <w:ilvl w:val="1"/>
          <w:numId w:val="16"/>
        </w:numPr>
        <w:tabs>
          <w:tab w:val="clear" w:pos="1440"/>
          <w:tab w:val="left" w:pos="720"/>
        </w:tabs>
        <w:spacing w:before="120"/>
        <w:ind w:left="720"/>
        <w:textAlignment w:val="center"/>
        <w:rPr>
          <w:rFonts w:ascii="Arial" w:hAnsi="Arial"/>
        </w:rPr>
      </w:pPr>
      <w:r w:rsidRPr="00C7350E">
        <w:rPr>
          <w:rFonts w:ascii="Arial" w:hAnsi="Arial"/>
        </w:rPr>
        <w:t>Update</w:t>
      </w:r>
      <w:r w:rsidR="00113393">
        <w:rPr>
          <w:rFonts w:ascii="Arial" w:hAnsi="Arial"/>
        </w:rPr>
        <w:t>s</w:t>
      </w:r>
      <w:r w:rsidRPr="00C7350E">
        <w:rPr>
          <w:rFonts w:ascii="Arial" w:hAnsi="Arial"/>
        </w:rPr>
        <w:t xml:space="preserve"> on the problems and opportunities identified in the 1990 Report </w:t>
      </w:r>
      <w:r w:rsidR="00AA63D1">
        <w:rPr>
          <w:rFonts w:ascii="Arial" w:hAnsi="Arial"/>
        </w:rPr>
        <w:br/>
      </w:r>
      <w:r w:rsidRPr="00C7350E">
        <w:rPr>
          <w:rFonts w:ascii="Arial" w:hAnsi="Arial"/>
        </w:rPr>
        <w:t>(</w:t>
      </w:r>
      <w:r w:rsidRPr="00C7350E">
        <w:rPr>
          <w:rFonts w:ascii="Arial" w:hAnsi="Arial"/>
        </w:rPr>
        <w:t>e.g.,</w:t>
      </w:r>
      <w:r w:rsidRPr="00C7350E">
        <w:rPr>
          <w:rFonts w:ascii="Arial" w:hAnsi="Arial"/>
        </w:rPr>
        <w:t xml:space="preserve"> climate change and new contaminants),</w:t>
      </w:r>
    </w:p>
    <w:p w14:paraId="105770F8" w14:textId="77777777" w:rsidR="00C17E56" w:rsidRPr="00C7350E" w:rsidRDefault="00C17E56" w:rsidP="00AA63D1">
      <w:pPr>
        <w:numPr>
          <w:ilvl w:val="1"/>
          <w:numId w:val="16"/>
        </w:numPr>
        <w:tabs>
          <w:tab w:val="clear" w:pos="1440"/>
          <w:tab w:val="left" w:pos="720"/>
        </w:tabs>
        <w:spacing w:before="80"/>
        <w:ind w:left="720"/>
        <w:textAlignment w:val="center"/>
        <w:rPr>
          <w:rFonts w:ascii="Arial" w:hAnsi="Arial"/>
        </w:rPr>
      </w:pPr>
      <w:r w:rsidRPr="00C7350E">
        <w:rPr>
          <w:rFonts w:ascii="Arial" w:hAnsi="Arial"/>
        </w:rPr>
        <w:t>Priorities among those problems and opportunities,</w:t>
      </w:r>
    </w:p>
    <w:p w14:paraId="0595A1A7" w14:textId="77777777" w:rsidR="00C17E56" w:rsidRPr="00C7350E" w:rsidRDefault="00C17E56" w:rsidP="00AA63D1">
      <w:pPr>
        <w:numPr>
          <w:ilvl w:val="1"/>
          <w:numId w:val="16"/>
        </w:numPr>
        <w:tabs>
          <w:tab w:val="clear" w:pos="1440"/>
          <w:tab w:val="left" w:pos="720"/>
        </w:tabs>
        <w:spacing w:before="80"/>
        <w:ind w:left="720"/>
        <w:textAlignment w:val="center"/>
        <w:rPr>
          <w:rFonts w:ascii="Arial" w:hAnsi="Arial"/>
        </w:rPr>
      </w:pPr>
      <w:r w:rsidRPr="00C7350E">
        <w:rPr>
          <w:rFonts w:ascii="Arial" w:hAnsi="Arial"/>
        </w:rPr>
        <w:t xml:space="preserve">Specific next steps including changes in Bylaws and Regulations, expenditures, organizational </w:t>
      </w:r>
      <w:proofErr w:type="gramStart"/>
      <w:r w:rsidRPr="00C7350E">
        <w:rPr>
          <w:rFonts w:ascii="Arial" w:hAnsi="Arial"/>
        </w:rPr>
        <w:t>change</w:t>
      </w:r>
      <w:proofErr w:type="gramEnd"/>
      <w:r w:rsidRPr="00C7350E">
        <w:rPr>
          <w:rFonts w:ascii="Arial" w:hAnsi="Arial"/>
        </w:rPr>
        <w:t xml:space="preserve"> and more-detailed study,</w:t>
      </w:r>
    </w:p>
    <w:p w14:paraId="5867490D" w14:textId="77777777" w:rsidR="00C17E56" w:rsidRPr="00C7350E" w:rsidRDefault="00C17E56" w:rsidP="00AA63D1">
      <w:pPr>
        <w:numPr>
          <w:ilvl w:val="1"/>
          <w:numId w:val="16"/>
        </w:numPr>
        <w:tabs>
          <w:tab w:val="clear" w:pos="1440"/>
          <w:tab w:val="left" w:pos="720"/>
        </w:tabs>
        <w:spacing w:before="80"/>
        <w:ind w:left="720"/>
        <w:textAlignment w:val="center"/>
        <w:rPr>
          <w:rFonts w:ascii="Arial" w:hAnsi="Arial"/>
        </w:rPr>
      </w:pPr>
      <w:r w:rsidRPr="00C7350E">
        <w:rPr>
          <w:rFonts w:ascii="Arial" w:hAnsi="Arial"/>
        </w:rPr>
        <w:t>Alternatives for assigning responsibility and accountability (including what metrics to use)</w:t>
      </w:r>
    </w:p>
    <w:p w14:paraId="029D9828" w14:textId="77777777" w:rsidR="00B83F32" w:rsidRDefault="00B83F32" w:rsidP="00C17E56">
      <w:pPr>
        <w:rPr>
          <w:rFonts w:ascii="Arial" w:hAnsi="Arial"/>
          <w:b/>
          <w:bCs/>
          <w:sz w:val="28"/>
          <w:szCs w:val="28"/>
        </w:rPr>
      </w:pPr>
    </w:p>
    <w:p w14:paraId="35221FE8" w14:textId="14971216" w:rsidR="00CE69ED" w:rsidRPr="00CE69ED" w:rsidRDefault="00CE69ED" w:rsidP="00C17E56">
      <w:pPr>
        <w:rPr>
          <w:rFonts w:ascii="Arial" w:hAnsi="Arial"/>
          <w:b/>
          <w:bCs/>
          <w:sz w:val="28"/>
          <w:szCs w:val="28"/>
        </w:rPr>
      </w:pPr>
      <w:r w:rsidRPr="00CE69ED">
        <w:rPr>
          <w:rFonts w:ascii="Arial" w:hAnsi="Arial"/>
          <w:b/>
          <w:bCs/>
          <w:sz w:val="28"/>
          <w:szCs w:val="28"/>
        </w:rPr>
        <w:t>Members, Staff &amp; Budget</w:t>
      </w:r>
    </w:p>
    <w:p w14:paraId="2A21EEB0" w14:textId="29E4446F" w:rsidR="00C17E56" w:rsidRPr="00C7350E" w:rsidRDefault="00C17E56" w:rsidP="00B83F32">
      <w:pPr>
        <w:spacing w:before="240"/>
        <w:rPr>
          <w:rFonts w:ascii="Arial" w:hAnsi="Arial"/>
        </w:rPr>
      </w:pPr>
      <w:r w:rsidRPr="00C7350E">
        <w:rPr>
          <w:rFonts w:ascii="Arial" w:hAnsi="Arial"/>
        </w:rPr>
        <w:t xml:space="preserve">The Task Force was formed in </w:t>
      </w:r>
      <w:r w:rsidRPr="00C7350E">
        <w:rPr>
          <w:rFonts w:ascii="Arial" w:hAnsi="Arial"/>
        </w:rPr>
        <w:t>January and February 2022</w:t>
      </w:r>
      <w:r w:rsidRPr="00C7350E">
        <w:rPr>
          <w:rFonts w:ascii="Arial" w:hAnsi="Arial"/>
        </w:rPr>
        <w:t xml:space="preserve"> with citizens and representatives of relevant Town boards and commissions.  Members </w:t>
      </w:r>
      <w:r w:rsidR="00AB4EFE" w:rsidRPr="00C7350E">
        <w:rPr>
          <w:rFonts w:ascii="Arial" w:hAnsi="Arial"/>
        </w:rPr>
        <w:t xml:space="preserve">and Alternates </w:t>
      </w:r>
      <w:r w:rsidRPr="00C7350E">
        <w:rPr>
          <w:rFonts w:ascii="Arial" w:hAnsi="Arial"/>
        </w:rPr>
        <w:t>included:</w:t>
      </w:r>
    </w:p>
    <w:p w14:paraId="249A7D3A" w14:textId="1843AF13" w:rsidR="00AB4EFE" w:rsidRPr="00C7350E" w:rsidRDefault="00AB4EFE" w:rsidP="00B83F32">
      <w:pPr>
        <w:pStyle w:val="ListParagraph"/>
        <w:numPr>
          <w:ilvl w:val="0"/>
          <w:numId w:val="27"/>
        </w:numPr>
        <w:spacing w:before="120"/>
        <w:contextualSpacing w:val="0"/>
        <w:rPr>
          <w:rFonts w:ascii="Arial" w:hAnsi="Arial"/>
        </w:rPr>
      </w:pPr>
      <w:r w:rsidRPr="00C7350E">
        <w:rPr>
          <w:rFonts w:ascii="Arial" w:hAnsi="Arial"/>
        </w:rPr>
        <w:t>Steve Gang, Chair (Conservation Commission)</w:t>
      </w:r>
    </w:p>
    <w:p w14:paraId="0B2BF640" w14:textId="77777777" w:rsidR="00AA63D1" w:rsidRDefault="00AB4EFE" w:rsidP="008319EB">
      <w:pPr>
        <w:pStyle w:val="ListParagraph"/>
        <w:numPr>
          <w:ilvl w:val="0"/>
          <w:numId w:val="27"/>
        </w:numPr>
        <w:rPr>
          <w:rFonts w:ascii="Arial" w:hAnsi="Arial"/>
        </w:rPr>
      </w:pPr>
      <w:r w:rsidRPr="00C7350E">
        <w:rPr>
          <w:rFonts w:ascii="Arial" w:hAnsi="Arial"/>
        </w:rPr>
        <w:t>John Round (Select Board)</w:t>
      </w:r>
    </w:p>
    <w:p w14:paraId="72CE9C11" w14:textId="55A0D2EB" w:rsidR="00C17E56" w:rsidRPr="00C7350E" w:rsidRDefault="00AB4EFE" w:rsidP="008319EB">
      <w:pPr>
        <w:pStyle w:val="ListParagraph"/>
        <w:numPr>
          <w:ilvl w:val="0"/>
          <w:numId w:val="27"/>
        </w:numPr>
        <w:rPr>
          <w:rFonts w:ascii="Arial" w:hAnsi="Arial"/>
        </w:rPr>
      </w:pPr>
      <w:r w:rsidRPr="00C7350E">
        <w:rPr>
          <w:rFonts w:ascii="Arial" w:hAnsi="Arial"/>
        </w:rPr>
        <w:t>Ann Harrison</w:t>
      </w:r>
      <w:r w:rsidR="00AA63D1">
        <w:rPr>
          <w:rFonts w:ascii="Arial" w:hAnsi="Arial"/>
        </w:rPr>
        <w:t xml:space="preserve"> (Select Board Alternate)</w:t>
      </w:r>
    </w:p>
    <w:p w14:paraId="355521D0" w14:textId="77777777" w:rsidR="00AA63D1" w:rsidRDefault="00AB4EFE" w:rsidP="008319EB">
      <w:pPr>
        <w:pStyle w:val="ListParagraph"/>
        <w:numPr>
          <w:ilvl w:val="0"/>
          <w:numId w:val="27"/>
        </w:numPr>
        <w:rPr>
          <w:rFonts w:ascii="Arial" w:hAnsi="Arial"/>
        </w:rPr>
      </w:pPr>
      <w:r w:rsidRPr="00C7350E">
        <w:rPr>
          <w:rFonts w:ascii="Arial" w:hAnsi="Arial"/>
        </w:rPr>
        <w:t>Ron Mastrogiacomo (Planning Board)</w:t>
      </w:r>
    </w:p>
    <w:p w14:paraId="18B138ED" w14:textId="29D6ED47" w:rsidR="00AB4EFE" w:rsidRPr="00C7350E" w:rsidRDefault="00AB4EFE" w:rsidP="008319EB">
      <w:pPr>
        <w:pStyle w:val="ListParagraph"/>
        <w:numPr>
          <w:ilvl w:val="0"/>
          <w:numId w:val="27"/>
        </w:numPr>
        <w:rPr>
          <w:rFonts w:ascii="Arial" w:hAnsi="Arial"/>
        </w:rPr>
      </w:pPr>
      <w:r w:rsidRPr="00C7350E">
        <w:rPr>
          <w:rFonts w:ascii="Arial" w:hAnsi="Arial"/>
        </w:rPr>
        <w:t xml:space="preserve">Sarah </w:t>
      </w:r>
      <w:proofErr w:type="gramStart"/>
      <w:r w:rsidRPr="00C7350E">
        <w:rPr>
          <w:rFonts w:ascii="Arial" w:hAnsi="Arial"/>
        </w:rPr>
        <w:t>Creighton</w:t>
      </w:r>
      <w:r w:rsidR="00AA63D1">
        <w:rPr>
          <w:rFonts w:ascii="Arial" w:hAnsi="Arial"/>
        </w:rPr>
        <w:t>(</w:t>
      </w:r>
      <w:proofErr w:type="gramEnd"/>
      <w:r w:rsidR="00AA63D1">
        <w:rPr>
          <w:rFonts w:ascii="Arial" w:hAnsi="Arial"/>
        </w:rPr>
        <w:t>Planning Board Alternate</w:t>
      </w:r>
      <w:r w:rsidRPr="00C7350E">
        <w:rPr>
          <w:rFonts w:ascii="Arial" w:hAnsi="Arial"/>
        </w:rPr>
        <w:t>)</w:t>
      </w:r>
    </w:p>
    <w:p w14:paraId="01F1901D" w14:textId="542A0055" w:rsidR="00AB4EFE" w:rsidRPr="00C7350E" w:rsidRDefault="00AB4EFE" w:rsidP="008319EB">
      <w:pPr>
        <w:pStyle w:val="ListParagraph"/>
        <w:numPr>
          <w:ilvl w:val="0"/>
          <w:numId w:val="27"/>
        </w:numPr>
        <w:rPr>
          <w:rFonts w:ascii="Arial" w:hAnsi="Arial"/>
        </w:rPr>
      </w:pPr>
      <w:r w:rsidRPr="00C7350E">
        <w:rPr>
          <w:rFonts w:ascii="Arial" w:hAnsi="Arial"/>
        </w:rPr>
        <w:t>Peter Colarusso (Board of Health)</w:t>
      </w:r>
    </w:p>
    <w:p w14:paraId="15A874A3" w14:textId="77777777" w:rsidR="00AA63D1" w:rsidRDefault="00AB4EFE" w:rsidP="008319EB">
      <w:pPr>
        <w:pStyle w:val="ListParagraph"/>
        <w:numPr>
          <w:ilvl w:val="0"/>
          <w:numId w:val="27"/>
        </w:numPr>
        <w:rPr>
          <w:rFonts w:ascii="Arial" w:hAnsi="Arial"/>
        </w:rPr>
      </w:pPr>
      <w:r w:rsidRPr="00C7350E">
        <w:rPr>
          <w:rFonts w:ascii="Arial" w:hAnsi="Arial"/>
        </w:rPr>
        <w:t>Helen Bethell (Open Space and Recreation Committee)</w:t>
      </w:r>
    </w:p>
    <w:p w14:paraId="5641C78F" w14:textId="5ADEBA52" w:rsidR="00AB4EFE" w:rsidRPr="00C7350E" w:rsidRDefault="00AB4EFE" w:rsidP="008319EB">
      <w:pPr>
        <w:pStyle w:val="ListParagraph"/>
        <w:numPr>
          <w:ilvl w:val="0"/>
          <w:numId w:val="27"/>
        </w:numPr>
        <w:rPr>
          <w:rFonts w:ascii="Arial" w:hAnsi="Arial"/>
        </w:rPr>
      </w:pPr>
      <w:r w:rsidRPr="00C7350E">
        <w:rPr>
          <w:rFonts w:ascii="Arial" w:hAnsi="Arial"/>
        </w:rPr>
        <w:t>Olga Hayes</w:t>
      </w:r>
      <w:r w:rsidR="00AA63D1">
        <w:rPr>
          <w:rFonts w:ascii="Arial" w:hAnsi="Arial"/>
        </w:rPr>
        <w:t xml:space="preserve"> (Open Space &amp; Recreation Alternate</w:t>
      </w:r>
      <w:r w:rsidRPr="00C7350E">
        <w:rPr>
          <w:rFonts w:ascii="Arial" w:hAnsi="Arial"/>
        </w:rPr>
        <w:t>)</w:t>
      </w:r>
    </w:p>
    <w:p w14:paraId="3BE1B430" w14:textId="77777777" w:rsidR="00AA63D1" w:rsidRDefault="00AB4EFE" w:rsidP="008319EB">
      <w:pPr>
        <w:pStyle w:val="ListParagraph"/>
        <w:numPr>
          <w:ilvl w:val="0"/>
          <w:numId w:val="27"/>
        </w:numPr>
        <w:rPr>
          <w:rFonts w:ascii="Arial" w:hAnsi="Arial"/>
        </w:rPr>
      </w:pPr>
      <w:r w:rsidRPr="00C7350E">
        <w:rPr>
          <w:rFonts w:ascii="Arial" w:hAnsi="Arial"/>
        </w:rPr>
        <w:t>Jessica Lamothe (Stream Team)</w:t>
      </w:r>
    </w:p>
    <w:p w14:paraId="51117214" w14:textId="4D283E62" w:rsidR="00AB4EFE" w:rsidRPr="00C7350E" w:rsidRDefault="00AB4EFE" w:rsidP="008319EB">
      <w:pPr>
        <w:pStyle w:val="ListParagraph"/>
        <w:numPr>
          <w:ilvl w:val="0"/>
          <w:numId w:val="27"/>
        </w:numPr>
        <w:rPr>
          <w:rFonts w:ascii="Arial" w:hAnsi="Arial"/>
        </w:rPr>
      </w:pPr>
      <w:r w:rsidRPr="00C7350E">
        <w:rPr>
          <w:rFonts w:ascii="Arial" w:hAnsi="Arial"/>
        </w:rPr>
        <w:t>Francie Caudill</w:t>
      </w:r>
      <w:r w:rsidR="00AA63D1">
        <w:rPr>
          <w:rFonts w:ascii="Arial" w:hAnsi="Arial"/>
        </w:rPr>
        <w:t xml:space="preserve"> (Stream Team Alternate)</w:t>
      </w:r>
      <w:r w:rsidRPr="00C7350E">
        <w:rPr>
          <w:rFonts w:ascii="Arial" w:hAnsi="Arial"/>
        </w:rPr>
        <w:t>)</w:t>
      </w:r>
    </w:p>
    <w:p w14:paraId="30B0C50E" w14:textId="474E0C89" w:rsidR="00AB4EFE" w:rsidRPr="00C7350E" w:rsidRDefault="00AB4EFE" w:rsidP="008319EB">
      <w:pPr>
        <w:pStyle w:val="ListParagraph"/>
        <w:numPr>
          <w:ilvl w:val="0"/>
          <w:numId w:val="27"/>
        </w:numPr>
        <w:rPr>
          <w:rFonts w:ascii="Arial" w:hAnsi="Arial"/>
        </w:rPr>
      </w:pPr>
      <w:r w:rsidRPr="00C7350E">
        <w:rPr>
          <w:rFonts w:ascii="Arial" w:hAnsi="Arial"/>
        </w:rPr>
        <w:t>David Lumsden (Conservation Commission)</w:t>
      </w:r>
    </w:p>
    <w:p w14:paraId="134D8B9A" w14:textId="1D70FAB3" w:rsidR="00AB4EFE" w:rsidRPr="00C7350E" w:rsidRDefault="00AB4EFE" w:rsidP="008319EB">
      <w:pPr>
        <w:pStyle w:val="ListParagraph"/>
        <w:numPr>
          <w:ilvl w:val="0"/>
          <w:numId w:val="27"/>
        </w:numPr>
        <w:rPr>
          <w:rFonts w:ascii="Arial" w:hAnsi="Arial"/>
        </w:rPr>
      </w:pPr>
      <w:r w:rsidRPr="00C7350E">
        <w:rPr>
          <w:rFonts w:ascii="Arial" w:hAnsi="Arial"/>
        </w:rPr>
        <w:t>Mike Carvalho (At-Large)</w:t>
      </w:r>
    </w:p>
    <w:p w14:paraId="6460CA9E" w14:textId="6A1A99C9" w:rsidR="00AB4EFE" w:rsidRPr="00C7350E" w:rsidRDefault="00AB4EFE" w:rsidP="008319EB">
      <w:pPr>
        <w:pStyle w:val="ListParagraph"/>
        <w:numPr>
          <w:ilvl w:val="0"/>
          <w:numId w:val="27"/>
        </w:numPr>
        <w:rPr>
          <w:rFonts w:ascii="Arial" w:hAnsi="Arial"/>
        </w:rPr>
      </w:pPr>
      <w:r w:rsidRPr="00C7350E">
        <w:rPr>
          <w:rFonts w:ascii="Arial" w:hAnsi="Arial"/>
        </w:rPr>
        <w:t>Jeff Cochand</w:t>
      </w:r>
      <w:r w:rsidRPr="00C7350E">
        <w:rPr>
          <w:rFonts w:ascii="Arial" w:hAnsi="Arial"/>
        </w:rPr>
        <w:t xml:space="preserve"> (At-Large)</w:t>
      </w:r>
    </w:p>
    <w:p w14:paraId="08DCDF0A" w14:textId="198A9CD9" w:rsidR="00AB4EFE" w:rsidRPr="00C7350E" w:rsidRDefault="00AB4EFE" w:rsidP="008319EB">
      <w:pPr>
        <w:pStyle w:val="ListParagraph"/>
        <w:numPr>
          <w:ilvl w:val="0"/>
          <w:numId w:val="27"/>
        </w:numPr>
        <w:rPr>
          <w:rFonts w:ascii="Arial" w:hAnsi="Arial"/>
        </w:rPr>
      </w:pPr>
      <w:r w:rsidRPr="00C7350E">
        <w:rPr>
          <w:rFonts w:ascii="Arial" w:hAnsi="Arial"/>
        </w:rPr>
        <w:t>Tom Kehoe</w:t>
      </w:r>
      <w:r w:rsidRPr="00C7350E">
        <w:rPr>
          <w:rFonts w:ascii="Arial" w:hAnsi="Arial"/>
        </w:rPr>
        <w:t xml:space="preserve"> (At-Large)</w:t>
      </w:r>
    </w:p>
    <w:p w14:paraId="09F74EDB" w14:textId="75AFE8BA" w:rsidR="00AB4EFE" w:rsidRPr="00C7350E" w:rsidRDefault="00AB4EFE" w:rsidP="008319EB">
      <w:pPr>
        <w:pStyle w:val="ListParagraph"/>
        <w:numPr>
          <w:ilvl w:val="0"/>
          <w:numId w:val="27"/>
        </w:numPr>
        <w:rPr>
          <w:rFonts w:ascii="Arial" w:hAnsi="Arial"/>
        </w:rPr>
      </w:pPr>
      <w:r w:rsidRPr="00C7350E">
        <w:rPr>
          <w:rFonts w:ascii="Arial" w:hAnsi="Arial"/>
        </w:rPr>
        <w:t>Ron Parker</w:t>
      </w:r>
      <w:r w:rsidRPr="00C7350E">
        <w:rPr>
          <w:rFonts w:ascii="Arial" w:hAnsi="Arial"/>
        </w:rPr>
        <w:t xml:space="preserve"> (At-Large)</w:t>
      </w:r>
    </w:p>
    <w:p w14:paraId="2F78AEAD" w14:textId="788014BD" w:rsidR="00AB4EFE" w:rsidRPr="00C7350E" w:rsidRDefault="00AB4EFE" w:rsidP="008319EB">
      <w:pPr>
        <w:pStyle w:val="ListParagraph"/>
        <w:numPr>
          <w:ilvl w:val="0"/>
          <w:numId w:val="27"/>
        </w:numPr>
        <w:rPr>
          <w:rFonts w:ascii="Arial" w:hAnsi="Arial"/>
        </w:rPr>
      </w:pPr>
      <w:r w:rsidRPr="00C7350E">
        <w:rPr>
          <w:rFonts w:ascii="Arial" w:hAnsi="Arial"/>
        </w:rPr>
        <w:t>Gordon Turner</w:t>
      </w:r>
      <w:r w:rsidRPr="00C7350E">
        <w:rPr>
          <w:rFonts w:ascii="Arial" w:hAnsi="Arial"/>
        </w:rPr>
        <w:t xml:space="preserve"> (At-Large)</w:t>
      </w:r>
    </w:p>
    <w:p w14:paraId="3229EA03" w14:textId="27EFEA40" w:rsidR="00956386" w:rsidRPr="00C7350E" w:rsidRDefault="00956386" w:rsidP="008319EB">
      <w:pPr>
        <w:pStyle w:val="ListParagraph"/>
        <w:numPr>
          <w:ilvl w:val="0"/>
          <w:numId w:val="27"/>
        </w:numPr>
        <w:rPr>
          <w:rFonts w:ascii="Arial" w:hAnsi="Arial"/>
        </w:rPr>
      </w:pPr>
      <w:r w:rsidRPr="00C7350E">
        <w:rPr>
          <w:rFonts w:ascii="Arial" w:hAnsi="Arial"/>
        </w:rPr>
        <w:t>Ashley Ochs (Conservation Commission – resigned in May)</w:t>
      </w:r>
    </w:p>
    <w:p w14:paraId="411C128E" w14:textId="1AD8443B" w:rsidR="008E6F19" w:rsidRDefault="00DE06AB" w:rsidP="00B83F32">
      <w:pPr>
        <w:spacing w:before="240"/>
        <w:rPr>
          <w:rFonts w:ascii="Arial" w:hAnsi="Arial"/>
        </w:rPr>
      </w:pPr>
      <w:r>
        <w:rPr>
          <w:rFonts w:ascii="Arial" w:hAnsi="Arial"/>
        </w:rPr>
        <w:t xml:space="preserve">Other citizens lent their time </w:t>
      </w:r>
      <w:proofErr w:type="gramStart"/>
      <w:r>
        <w:rPr>
          <w:rFonts w:ascii="Arial" w:hAnsi="Arial"/>
        </w:rPr>
        <w:t>for</w:t>
      </w:r>
      <w:proofErr w:type="gramEnd"/>
      <w:r>
        <w:rPr>
          <w:rFonts w:ascii="Arial" w:hAnsi="Arial"/>
        </w:rPr>
        <w:t xml:space="preserve"> work and attended most if not all meetings: Randi Augustine, Fred Wales, Joe </w:t>
      </w:r>
      <w:proofErr w:type="gramStart"/>
      <w:r>
        <w:rPr>
          <w:rFonts w:ascii="Arial" w:hAnsi="Arial"/>
        </w:rPr>
        <w:t>Sabella</w:t>
      </w:r>
      <w:proofErr w:type="gramEnd"/>
      <w:r>
        <w:rPr>
          <w:rFonts w:ascii="Arial" w:hAnsi="Arial"/>
        </w:rPr>
        <w:t xml:space="preserve"> and others. </w:t>
      </w:r>
      <w:r w:rsidR="008E6F19" w:rsidRPr="00C7350E">
        <w:rPr>
          <w:rFonts w:ascii="Arial" w:hAnsi="Arial"/>
        </w:rPr>
        <w:t xml:space="preserve">The Task Force was provided </w:t>
      </w:r>
      <w:r w:rsidR="00CE69ED">
        <w:rPr>
          <w:rFonts w:ascii="Arial" w:hAnsi="Arial"/>
        </w:rPr>
        <w:t xml:space="preserve">seed money for FY 2022, </w:t>
      </w:r>
      <w:r w:rsidR="008E6F19" w:rsidRPr="00C7350E">
        <w:rPr>
          <w:rFonts w:ascii="Arial" w:hAnsi="Arial"/>
        </w:rPr>
        <w:t>part-time staff support from Sue Croft, TITLE along with an $80,000 budget approved for FY 2023 by Annual Town Meeting in April 2022 to hire expert consultants including Scott Horsley who authored the 1990 Report</w:t>
      </w:r>
      <w:r w:rsidR="00CE69ED">
        <w:rPr>
          <w:rFonts w:ascii="Arial" w:hAnsi="Arial"/>
        </w:rPr>
        <w:t>.</w:t>
      </w:r>
    </w:p>
    <w:p w14:paraId="2189A583" w14:textId="75BE44C0" w:rsidR="00B83F32" w:rsidRDefault="00B83F32">
      <w:pPr>
        <w:rPr>
          <w:rFonts w:ascii="Arial" w:hAnsi="Arial"/>
          <w:b/>
          <w:bCs/>
          <w:sz w:val="28"/>
          <w:szCs w:val="28"/>
        </w:rPr>
      </w:pPr>
    </w:p>
    <w:p w14:paraId="3E6CC102" w14:textId="49B0DFE1" w:rsidR="002A6946" w:rsidRPr="00CE69ED" w:rsidRDefault="002A6946" w:rsidP="00CE69ED">
      <w:pPr>
        <w:rPr>
          <w:rFonts w:ascii="Arial" w:hAnsi="Arial"/>
          <w:b/>
          <w:bCs/>
          <w:sz w:val="28"/>
          <w:szCs w:val="28"/>
        </w:rPr>
      </w:pPr>
      <w:r w:rsidRPr="00CE69ED">
        <w:rPr>
          <w:rFonts w:ascii="Arial" w:hAnsi="Arial"/>
          <w:b/>
          <w:bCs/>
          <w:sz w:val="28"/>
          <w:szCs w:val="28"/>
        </w:rPr>
        <w:t>Organization</w:t>
      </w:r>
      <w:r w:rsidR="000B60B6" w:rsidRPr="00CE69ED">
        <w:rPr>
          <w:rFonts w:ascii="Arial" w:hAnsi="Arial"/>
          <w:b/>
          <w:bCs/>
          <w:sz w:val="28"/>
          <w:szCs w:val="28"/>
        </w:rPr>
        <w:t xml:space="preserve"> &amp; Workplans</w:t>
      </w:r>
    </w:p>
    <w:p w14:paraId="61312115" w14:textId="418A71E8" w:rsidR="00FB5CC4" w:rsidRPr="00C7350E" w:rsidRDefault="00360466" w:rsidP="00B83F32">
      <w:pPr>
        <w:spacing w:before="240"/>
        <w:rPr>
          <w:rFonts w:ascii="Arial" w:hAnsi="Arial"/>
        </w:rPr>
      </w:pPr>
      <w:r w:rsidRPr="00C7350E">
        <w:rPr>
          <w:rFonts w:ascii="Arial" w:hAnsi="Arial"/>
        </w:rPr>
        <w:t xml:space="preserve">After informal </w:t>
      </w:r>
      <w:r w:rsidR="00113393">
        <w:rPr>
          <w:rFonts w:ascii="Arial" w:hAnsi="Arial"/>
        </w:rPr>
        <w:t xml:space="preserve">discussions </w:t>
      </w:r>
      <w:r w:rsidR="00484457" w:rsidRPr="00C7350E">
        <w:rPr>
          <w:rFonts w:ascii="Arial" w:hAnsi="Arial"/>
        </w:rPr>
        <w:t>early last year</w:t>
      </w:r>
      <w:r w:rsidRPr="00C7350E">
        <w:rPr>
          <w:rFonts w:ascii="Arial" w:hAnsi="Arial"/>
        </w:rPr>
        <w:t>, t</w:t>
      </w:r>
      <w:r w:rsidR="00FB5CC4" w:rsidRPr="00C7350E">
        <w:rPr>
          <w:rFonts w:ascii="Arial" w:hAnsi="Arial"/>
        </w:rPr>
        <w:t xml:space="preserve">he Task Force </w:t>
      </w:r>
      <w:r w:rsidRPr="00C7350E">
        <w:rPr>
          <w:rFonts w:ascii="Arial" w:hAnsi="Arial"/>
        </w:rPr>
        <w:t xml:space="preserve">held its first public meeting under the Open Meeting Law on February 16, 2022. Work </w:t>
      </w:r>
      <w:r w:rsidR="00FB5CC4" w:rsidRPr="00C7350E">
        <w:rPr>
          <w:rFonts w:ascii="Arial" w:hAnsi="Arial"/>
        </w:rPr>
        <w:t xml:space="preserve">began with orientation and data collection, including: </w:t>
      </w:r>
    </w:p>
    <w:p w14:paraId="3D90C181" w14:textId="77E8DF11" w:rsidR="00FB5CC4" w:rsidRPr="00C7350E" w:rsidRDefault="00FB5CC4" w:rsidP="00B83F32">
      <w:pPr>
        <w:pStyle w:val="ListParagraph"/>
        <w:numPr>
          <w:ilvl w:val="0"/>
          <w:numId w:val="28"/>
        </w:numPr>
        <w:spacing w:before="120"/>
        <w:contextualSpacing w:val="0"/>
        <w:rPr>
          <w:rFonts w:ascii="Arial" w:hAnsi="Arial"/>
        </w:rPr>
      </w:pPr>
      <w:r w:rsidRPr="00C7350E">
        <w:rPr>
          <w:rFonts w:ascii="Arial" w:hAnsi="Arial"/>
        </w:rPr>
        <w:t xml:space="preserve">Interviews with </w:t>
      </w:r>
      <w:r w:rsidR="00A805F9" w:rsidRPr="00C7350E">
        <w:rPr>
          <w:rFonts w:ascii="Arial" w:hAnsi="Arial"/>
        </w:rPr>
        <w:t xml:space="preserve">and introductory presentations by </w:t>
      </w:r>
      <w:r w:rsidRPr="00C7350E">
        <w:rPr>
          <w:rFonts w:ascii="Arial" w:hAnsi="Arial"/>
        </w:rPr>
        <w:t>Chuck Dam, DPW Director</w:t>
      </w:r>
      <w:r w:rsidR="001333B7" w:rsidRPr="00C7350E">
        <w:rPr>
          <w:rFonts w:ascii="Arial" w:hAnsi="Arial"/>
        </w:rPr>
        <w:t>,</w:t>
      </w:r>
      <w:r w:rsidRPr="00C7350E">
        <w:rPr>
          <w:rFonts w:ascii="Arial" w:hAnsi="Arial"/>
        </w:rPr>
        <w:t xml:space="preserve"> Nate Desrosiers, Town Engineer</w:t>
      </w:r>
      <w:r w:rsidR="001333B7" w:rsidRPr="00C7350E">
        <w:rPr>
          <w:rFonts w:ascii="Arial" w:hAnsi="Arial"/>
        </w:rPr>
        <w:t>, and Scott Horsley, geohydrologist and author of the 1990 Water Resources Protection Plan</w:t>
      </w:r>
    </w:p>
    <w:p w14:paraId="6D4845E7" w14:textId="5218B187" w:rsidR="00FB5CC4" w:rsidRPr="00C7350E" w:rsidRDefault="00FB5CC4" w:rsidP="00C7350E">
      <w:pPr>
        <w:pStyle w:val="ListParagraph"/>
        <w:numPr>
          <w:ilvl w:val="0"/>
          <w:numId w:val="28"/>
        </w:numPr>
        <w:rPr>
          <w:rFonts w:ascii="Arial" w:hAnsi="Arial"/>
        </w:rPr>
      </w:pPr>
      <w:r w:rsidRPr="00C7350E">
        <w:rPr>
          <w:rFonts w:ascii="Arial" w:hAnsi="Arial"/>
        </w:rPr>
        <w:t>Tours of the Water Treatment Facility</w:t>
      </w:r>
      <w:r w:rsidR="00DE06AB">
        <w:rPr>
          <w:rFonts w:ascii="Arial" w:hAnsi="Arial"/>
        </w:rPr>
        <w:t>,</w:t>
      </w:r>
      <w:r w:rsidRPr="00C7350E">
        <w:rPr>
          <w:rFonts w:ascii="Arial" w:hAnsi="Arial"/>
        </w:rPr>
        <w:t xml:space="preserve"> the Lincoln Street Well and </w:t>
      </w:r>
      <w:r w:rsidR="00DE06AB">
        <w:rPr>
          <w:rFonts w:ascii="Arial" w:hAnsi="Arial"/>
        </w:rPr>
        <w:t xml:space="preserve">its </w:t>
      </w:r>
      <w:r w:rsidRPr="00C7350E">
        <w:rPr>
          <w:rFonts w:ascii="Arial" w:hAnsi="Arial"/>
        </w:rPr>
        <w:t>treatment building, and a hike around Gravelly Pond</w:t>
      </w:r>
    </w:p>
    <w:p w14:paraId="15DD2BB1" w14:textId="468609E9" w:rsidR="00FB5CC4" w:rsidRPr="00C7350E" w:rsidRDefault="00FB5CC4" w:rsidP="00C7350E">
      <w:pPr>
        <w:pStyle w:val="ListParagraph"/>
        <w:numPr>
          <w:ilvl w:val="0"/>
          <w:numId w:val="28"/>
        </w:numPr>
        <w:rPr>
          <w:rFonts w:ascii="Arial" w:hAnsi="Arial"/>
        </w:rPr>
      </w:pPr>
      <w:r w:rsidRPr="00C7350E">
        <w:rPr>
          <w:rFonts w:ascii="Arial" w:hAnsi="Arial"/>
        </w:rPr>
        <w:t>Assembling a bibliography, online resource library and background reading package for Task Force members</w:t>
      </w:r>
    </w:p>
    <w:p w14:paraId="0F8CBC03" w14:textId="529B1A0B" w:rsidR="00FB5CC4" w:rsidRPr="00C7350E" w:rsidRDefault="00FB5CC4" w:rsidP="00C7350E">
      <w:pPr>
        <w:pStyle w:val="ListParagraph"/>
        <w:numPr>
          <w:ilvl w:val="0"/>
          <w:numId w:val="28"/>
        </w:numPr>
        <w:rPr>
          <w:rFonts w:ascii="Arial" w:hAnsi="Arial"/>
        </w:rPr>
      </w:pPr>
      <w:r w:rsidRPr="00C7350E">
        <w:rPr>
          <w:rFonts w:ascii="Arial" w:hAnsi="Arial"/>
        </w:rPr>
        <w:t>Adding a page to the Town website</w:t>
      </w:r>
    </w:p>
    <w:p w14:paraId="1F3137AD" w14:textId="2140F859" w:rsidR="00FB5CC4" w:rsidRPr="00C7350E" w:rsidRDefault="00FB5CC4" w:rsidP="00C7350E">
      <w:pPr>
        <w:pStyle w:val="ListParagraph"/>
        <w:numPr>
          <w:ilvl w:val="0"/>
          <w:numId w:val="28"/>
        </w:numPr>
        <w:rPr>
          <w:rFonts w:ascii="Arial" w:hAnsi="Arial"/>
        </w:rPr>
      </w:pPr>
      <w:r w:rsidRPr="00C7350E">
        <w:rPr>
          <w:rFonts w:ascii="Arial" w:hAnsi="Arial"/>
        </w:rPr>
        <w:t>Requesting 10 years of billing and usage records from DPW’s Water Division (props to Sue Taylor!)</w:t>
      </w:r>
    </w:p>
    <w:p w14:paraId="3F474553" w14:textId="32804442" w:rsidR="001333B7" w:rsidRPr="00C7350E" w:rsidRDefault="001333B7" w:rsidP="00C7350E">
      <w:pPr>
        <w:pStyle w:val="ListParagraph"/>
        <w:numPr>
          <w:ilvl w:val="0"/>
          <w:numId w:val="28"/>
        </w:numPr>
        <w:rPr>
          <w:rFonts w:ascii="Arial" w:hAnsi="Arial"/>
        </w:rPr>
      </w:pPr>
      <w:r w:rsidRPr="00C7350E">
        <w:rPr>
          <w:rFonts w:ascii="Arial" w:hAnsi="Arial"/>
        </w:rPr>
        <w:t xml:space="preserve">Reviewing ongoing development within our watersheds, including proposed luxury cluster housing at 133 Essex </w:t>
      </w:r>
      <w:proofErr w:type="gramStart"/>
      <w:r w:rsidRPr="00C7350E">
        <w:rPr>
          <w:rFonts w:ascii="Arial" w:hAnsi="Arial"/>
        </w:rPr>
        <w:t>Street</w:t>
      </w:r>
      <w:proofErr w:type="gramEnd"/>
      <w:r w:rsidRPr="00C7350E">
        <w:rPr>
          <w:rFonts w:ascii="Arial" w:hAnsi="Arial"/>
        </w:rPr>
        <w:t xml:space="preserve"> and paving of Chebacco Road (both within Hamilton). Also held an introductory meeting with leadership at Gordon College.</w:t>
      </w:r>
    </w:p>
    <w:p w14:paraId="5242CF5C" w14:textId="185F61E3" w:rsidR="00BB5AE1" w:rsidRPr="00C7350E" w:rsidRDefault="00BB5AE1" w:rsidP="00C7350E">
      <w:pPr>
        <w:pStyle w:val="ListParagraph"/>
        <w:numPr>
          <w:ilvl w:val="0"/>
          <w:numId w:val="28"/>
        </w:numPr>
        <w:rPr>
          <w:rFonts w:ascii="Arial" w:hAnsi="Arial"/>
        </w:rPr>
      </w:pPr>
      <w:r w:rsidRPr="00C7350E">
        <w:rPr>
          <w:rFonts w:ascii="Arial" w:hAnsi="Arial"/>
        </w:rPr>
        <w:t>Establishing contact with regional leaders and organizations, including Senator Bruce Tarr</w:t>
      </w:r>
      <w:r w:rsidR="005362BB" w:rsidRPr="00C7350E">
        <w:rPr>
          <w:rFonts w:ascii="Arial" w:hAnsi="Arial"/>
        </w:rPr>
        <w:t xml:space="preserve"> and his North Short Water Resiliency Task Force</w:t>
      </w:r>
      <w:r w:rsidRPr="00C7350E">
        <w:rPr>
          <w:rFonts w:ascii="Arial" w:hAnsi="Arial"/>
        </w:rPr>
        <w:t xml:space="preserve">, </w:t>
      </w:r>
      <w:r w:rsidRPr="00C7350E">
        <w:rPr>
          <w:rFonts w:ascii="Arial" w:hAnsi="Arial"/>
        </w:rPr>
        <w:t>Chebacco Lake Watershed, Ipswich River Watershed Assn, PIE Collaborative, Merrimac Valley Planning</w:t>
      </w:r>
      <w:r w:rsidR="00DE06AB">
        <w:rPr>
          <w:rFonts w:ascii="Arial" w:hAnsi="Arial"/>
        </w:rPr>
        <w:t>.</w:t>
      </w:r>
    </w:p>
    <w:p w14:paraId="6E86A471" w14:textId="7740B42F" w:rsidR="00FB5CC4" w:rsidRPr="00C7350E" w:rsidRDefault="00FB5CC4" w:rsidP="00C7350E">
      <w:pPr>
        <w:pStyle w:val="ListParagraph"/>
        <w:numPr>
          <w:ilvl w:val="0"/>
          <w:numId w:val="28"/>
        </w:numPr>
        <w:rPr>
          <w:rFonts w:ascii="Arial" w:hAnsi="Arial"/>
        </w:rPr>
      </w:pPr>
      <w:r w:rsidRPr="00C7350E">
        <w:rPr>
          <w:rFonts w:ascii="Arial" w:hAnsi="Arial"/>
        </w:rPr>
        <w:t xml:space="preserve">Clarification from Town Clerk that all Task Force meetings must be public meetings with proper notice, </w:t>
      </w:r>
      <w:proofErr w:type="gramStart"/>
      <w:r w:rsidRPr="00C7350E">
        <w:rPr>
          <w:rFonts w:ascii="Arial" w:hAnsi="Arial"/>
        </w:rPr>
        <w:t>agenda</w:t>
      </w:r>
      <w:proofErr w:type="gramEnd"/>
      <w:r w:rsidRPr="00C7350E">
        <w:rPr>
          <w:rFonts w:ascii="Arial" w:hAnsi="Arial"/>
        </w:rPr>
        <w:t xml:space="preserve"> and minutes</w:t>
      </w:r>
      <w:r w:rsidR="00113393">
        <w:rPr>
          <w:rFonts w:ascii="Arial" w:hAnsi="Arial"/>
        </w:rPr>
        <w:t>.</w:t>
      </w:r>
    </w:p>
    <w:p w14:paraId="3B774A6F" w14:textId="453DFAA2" w:rsidR="001333B7" w:rsidRPr="00C7350E" w:rsidRDefault="00BB5AE1" w:rsidP="00B83F32">
      <w:pPr>
        <w:spacing w:before="240"/>
        <w:rPr>
          <w:rFonts w:ascii="Arial" w:hAnsi="Arial"/>
        </w:rPr>
      </w:pPr>
      <w:r w:rsidRPr="00C7350E">
        <w:rPr>
          <w:rFonts w:ascii="Arial" w:hAnsi="Arial"/>
        </w:rPr>
        <w:t>In its initial meetings</w:t>
      </w:r>
      <w:r w:rsidR="00113393">
        <w:rPr>
          <w:rFonts w:ascii="Arial" w:hAnsi="Arial"/>
        </w:rPr>
        <w:t xml:space="preserve"> during </w:t>
      </w:r>
      <w:r w:rsidRPr="00C7350E">
        <w:rPr>
          <w:rFonts w:ascii="Arial" w:hAnsi="Arial"/>
        </w:rPr>
        <w:t xml:space="preserve">February </w:t>
      </w:r>
      <w:r w:rsidR="00113393">
        <w:rPr>
          <w:rFonts w:ascii="Arial" w:hAnsi="Arial"/>
        </w:rPr>
        <w:t xml:space="preserve">and </w:t>
      </w:r>
      <w:r w:rsidRPr="00C7350E">
        <w:rPr>
          <w:rFonts w:ascii="Arial" w:hAnsi="Arial"/>
        </w:rPr>
        <w:t xml:space="preserve">March 2022 the Task Force identified 14 Key Questions </w:t>
      </w:r>
      <w:r w:rsidR="00113393">
        <w:rPr>
          <w:rFonts w:ascii="Arial" w:hAnsi="Arial"/>
        </w:rPr>
        <w:t xml:space="preserve">and </w:t>
      </w:r>
      <w:r w:rsidRPr="00C7350E">
        <w:rPr>
          <w:rFonts w:ascii="Arial" w:hAnsi="Arial"/>
        </w:rPr>
        <w:t>organized into 6 Working Teams to collect and analyze the data needed to answer these Key Questions:</w:t>
      </w:r>
    </w:p>
    <w:p w14:paraId="357A45CD" w14:textId="42C2081A" w:rsidR="000B60B6" w:rsidRPr="00C7350E" w:rsidRDefault="000B60B6" w:rsidP="00B83F32">
      <w:pPr>
        <w:tabs>
          <w:tab w:val="left" w:pos="1170"/>
        </w:tabs>
        <w:spacing w:before="80"/>
        <w:ind w:left="720"/>
        <w:rPr>
          <w:rFonts w:ascii="Arial" w:hAnsi="Arial"/>
          <w:color w:val="000000" w:themeColor="text1"/>
        </w:rPr>
      </w:pPr>
      <w:bookmarkStart w:id="0" w:name="_Hlk92222855"/>
      <w:r w:rsidRPr="00C7350E">
        <w:rPr>
          <w:rFonts w:ascii="Arial" w:hAnsi="Arial"/>
          <w:color w:val="000000" w:themeColor="text1"/>
        </w:rPr>
        <w:t>1.</w:t>
      </w:r>
      <w:r w:rsidR="00CE69ED">
        <w:rPr>
          <w:rFonts w:ascii="Arial" w:hAnsi="Arial"/>
          <w:color w:val="000000" w:themeColor="text1"/>
        </w:rPr>
        <w:tab/>
      </w:r>
      <w:r w:rsidRPr="00C7350E">
        <w:rPr>
          <w:rFonts w:ascii="Arial" w:hAnsi="Arial"/>
          <w:color w:val="000000" w:themeColor="text1"/>
        </w:rPr>
        <w:t>How much water are we using?</w:t>
      </w:r>
    </w:p>
    <w:p w14:paraId="06E488E8" w14:textId="10F5141B" w:rsidR="000B60B6" w:rsidRPr="00C7350E" w:rsidRDefault="000B60B6" w:rsidP="00B83F32">
      <w:pPr>
        <w:tabs>
          <w:tab w:val="left" w:pos="1170"/>
        </w:tabs>
        <w:spacing w:before="80"/>
        <w:ind w:left="720"/>
        <w:rPr>
          <w:rFonts w:ascii="Arial" w:hAnsi="Arial"/>
          <w:color w:val="000000" w:themeColor="text1"/>
        </w:rPr>
      </w:pPr>
      <w:r w:rsidRPr="00C7350E">
        <w:rPr>
          <w:rFonts w:ascii="Arial" w:hAnsi="Arial"/>
          <w:color w:val="000000" w:themeColor="text1"/>
        </w:rPr>
        <w:t>2.</w:t>
      </w:r>
      <w:r w:rsidR="00CE69ED">
        <w:rPr>
          <w:rFonts w:ascii="Arial" w:hAnsi="Arial"/>
          <w:color w:val="000000" w:themeColor="text1"/>
        </w:rPr>
        <w:tab/>
      </w:r>
      <w:r w:rsidRPr="00C7350E">
        <w:rPr>
          <w:rFonts w:ascii="Arial" w:hAnsi="Arial"/>
          <w:color w:val="000000" w:themeColor="text1"/>
        </w:rPr>
        <w:t>How much water are we losing?</w:t>
      </w:r>
    </w:p>
    <w:p w14:paraId="0845F883" w14:textId="19924F5E" w:rsidR="000B60B6" w:rsidRPr="00C7350E" w:rsidRDefault="000B60B6" w:rsidP="00B83F32">
      <w:pPr>
        <w:tabs>
          <w:tab w:val="left" w:pos="1170"/>
        </w:tabs>
        <w:spacing w:before="80"/>
        <w:ind w:left="720"/>
        <w:rPr>
          <w:rFonts w:ascii="Arial" w:hAnsi="Arial"/>
          <w:color w:val="000000" w:themeColor="text1"/>
        </w:rPr>
      </w:pPr>
      <w:r w:rsidRPr="00C7350E">
        <w:rPr>
          <w:rFonts w:ascii="Arial" w:hAnsi="Arial"/>
          <w:color w:val="000000" w:themeColor="text1"/>
        </w:rPr>
        <w:t>3.</w:t>
      </w:r>
      <w:r w:rsidR="00CE69ED">
        <w:rPr>
          <w:rFonts w:ascii="Arial" w:hAnsi="Arial"/>
          <w:color w:val="000000" w:themeColor="text1"/>
        </w:rPr>
        <w:tab/>
      </w:r>
      <w:r w:rsidRPr="00C7350E">
        <w:rPr>
          <w:rFonts w:ascii="Arial" w:hAnsi="Arial"/>
          <w:color w:val="000000" w:themeColor="text1"/>
        </w:rPr>
        <w:t>What are the primary impacts of climate change on our water supply &amp; demand?</w:t>
      </w:r>
    </w:p>
    <w:p w14:paraId="4B7E6A2B" w14:textId="75E6236F" w:rsidR="000B60B6" w:rsidRPr="00C7350E" w:rsidRDefault="000B60B6" w:rsidP="00B83F32">
      <w:pPr>
        <w:tabs>
          <w:tab w:val="left" w:pos="1170"/>
        </w:tabs>
        <w:spacing w:before="80"/>
        <w:ind w:left="720"/>
        <w:rPr>
          <w:rFonts w:ascii="Arial" w:hAnsi="Arial"/>
          <w:color w:val="000000" w:themeColor="text1"/>
        </w:rPr>
      </w:pPr>
      <w:r w:rsidRPr="00C7350E">
        <w:rPr>
          <w:rFonts w:ascii="Arial" w:hAnsi="Arial"/>
          <w:color w:val="000000" w:themeColor="text1"/>
        </w:rPr>
        <w:t>4.</w:t>
      </w:r>
      <w:r w:rsidR="00CE69ED">
        <w:rPr>
          <w:rFonts w:ascii="Arial" w:hAnsi="Arial"/>
          <w:color w:val="000000" w:themeColor="text1"/>
        </w:rPr>
        <w:tab/>
      </w:r>
      <w:r w:rsidRPr="00C7350E">
        <w:rPr>
          <w:rFonts w:ascii="Arial" w:hAnsi="Arial"/>
          <w:color w:val="000000" w:themeColor="text1"/>
        </w:rPr>
        <w:t>How is the Town acting to manage water demand?</w:t>
      </w:r>
    </w:p>
    <w:p w14:paraId="1FA376B3" w14:textId="4487550D" w:rsidR="000B60B6" w:rsidRPr="00C7350E" w:rsidRDefault="000B60B6" w:rsidP="00B83F32">
      <w:pPr>
        <w:tabs>
          <w:tab w:val="left" w:pos="1170"/>
        </w:tabs>
        <w:spacing w:before="80"/>
        <w:ind w:left="720"/>
        <w:rPr>
          <w:rFonts w:ascii="Arial" w:hAnsi="Arial"/>
          <w:color w:val="000000" w:themeColor="text1"/>
        </w:rPr>
      </w:pPr>
      <w:r w:rsidRPr="00C7350E">
        <w:rPr>
          <w:rFonts w:ascii="Arial" w:hAnsi="Arial"/>
          <w:color w:val="000000" w:themeColor="text1"/>
        </w:rPr>
        <w:t>5.</w:t>
      </w:r>
      <w:r w:rsidR="00CE69ED">
        <w:rPr>
          <w:rFonts w:ascii="Arial" w:hAnsi="Arial"/>
          <w:color w:val="000000" w:themeColor="text1"/>
        </w:rPr>
        <w:tab/>
      </w:r>
      <w:r w:rsidRPr="00C7350E">
        <w:rPr>
          <w:rFonts w:ascii="Arial" w:hAnsi="Arial"/>
          <w:color w:val="000000" w:themeColor="text1"/>
        </w:rPr>
        <w:t>How is the Town acting to manage our water supply?</w:t>
      </w:r>
    </w:p>
    <w:p w14:paraId="674AF8F8" w14:textId="7A3B004C" w:rsidR="000B60B6" w:rsidRPr="00C7350E" w:rsidRDefault="000B60B6" w:rsidP="00B83F32">
      <w:pPr>
        <w:tabs>
          <w:tab w:val="left" w:pos="1170"/>
        </w:tabs>
        <w:spacing w:before="80"/>
        <w:ind w:left="720"/>
        <w:rPr>
          <w:rFonts w:ascii="Arial" w:hAnsi="Arial"/>
          <w:color w:val="000000" w:themeColor="text1"/>
        </w:rPr>
      </w:pPr>
      <w:r w:rsidRPr="00C7350E">
        <w:rPr>
          <w:rFonts w:ascii="Arial" w:hAnsi="Arial"/>
          <w:color w:val="000000" w:themeColor="text1"/>
        </w:rPr>
        <w:t>6.</w:t>
      </w:r>
      <w:r w:rsidR="00CE69ED">
        <w:rPr>
          <w:rFonts w:ascii="Arial" w:hAnsi="Arial"/>
          <w:color w:val="000000" w:themeColor="text1"/>
        </w:rPr>
        <w:tab/>
        <w:t xml:space="preserve">How </w:t>
      </w:r>
      <w:r w:rsidRPr="00C7350E">
        <w:rPr>
          <w:rFonts w:ascii="Arial" w:hAnsi="Arial"/>
          <w:color w:val="000000" w:themeColor="text1"/>
        </w:rPr>
        <w:t xml:space="preserve">are neighboring towns </w:t>
      </w:r>
      <w:r w:rsidR="00CE69ED">
        <w:rPr>
          <w:rFonts w:ascii="Arial" w:hAnsi="Arial"/>
          <w:color w:val="000000" w:themeColor="text1"/>
        </w:rPr>
        <w:t xml:space="preserve">managing </w:t>
      </w:r>
      <w:r w:rsidRPr="00C7350E">
        <w:rPr>
          <w:rFonts w:ascii="Arial" w:hAnsi="Arial"/>
          <w:color w:val="000000" w:themeColor="text1"/>
        </w:rPr>
        <w:t>their water supply and demand?</w:t>
      </w:r>
    </w:p>
    <w:p w14:paraId="446EABEF" w14:textId="77777777" w:rsidR="000B60B6" w:rsidRPr="00C7350E" w:rsidRDefault="000B60B6" w:rsidP="00B83F32">
      <w:pPr>
        <w:tabs>
          <w:tab w:val="left" w:pos="1170"/>
        </w:tabs>
        <w:spacing w:before="80"/>
        <w:ind w:left="720"/>
        <w:rPr>
          <w:rFonts w:ascii="Arial" w:hAnsi="Arial"/>
          <w:color w:val="000000" w:themeColor="text1"/>
        </w:rPr>
      </w:pPr>
      <w:r w:rsidRPr="00C7350E">
        <w:rPr>
          <w:rFonts w:ascii="Arial" w:hAnsi="Arial"/>
          <w:color w:val="000000" w:themeColor="text1"/>
        </w:rPr>
        <w:t>7.</w:t>
      </w:r>
      <w:r w:rsidRPr="00C7350E">
        <w:rPr>
          <w:rFonts w:ascii="Arial" w:hAnsi="Arial"/>
          <w:color w:val="000000" w:themeColor="text1"/>
        </w:rPr>
        <w:tab/>
        <w:t>What are some best demonstrated practices nationally?</w:t>
      </w:r>
    </w:p>
    <w:p w14:paraId="3122EADF" w14:textId="4A0FCA80" w:rsidR="000B60B6" w:rsidRPr="00C7350E" w:rsidRDefault="000B60B6" w:rsidP="00B83F32">
      <w:pPr>
        <w:tabs>
          <w:tab w:val="left" w:pos="1170"/>
        </w:tabs>
        <w:spacing w:before="80"/>
        <w:ind w:left="720"/>
        <w:rPr>
          <w:rFonts w:ascii="Arial" w:hAnsi="Arial"/>
          <w:color w:val="000000" w:themeColor="text1"/>
        </w:rPr>
      </w:pPr>
      <w:r w:rsidRPr="00C7350E">
        <w:rPr>
          <w:rFonts w:ascii="Arial" w:hAnsi="Arial"/>
          <w:color w:val="000000" w:themeColor="text1"/>
        </w:rPr>
        <w:t>8.</w:t>
      </w:r>
      <w:r w:rsidRPr="00C7350E">
        <w:rPr>
          <w:rFonts w:ascii="Arial" w:hAnsi="Arial"/>
          <w:color w:val="000000" w:themeColor="text1"/>
        </w:rPr>
        <w:tab/>
        <w:t xml:space="preserve">How dangerous are contaminants in our drinking water, including PFAs, chloromethanes and halomethanes, bromo- and chloroacetic acids, radium and other </w:t>
      </w:r>
      <w:proofErr w:type="spellStart"/>
      <w:r w:rsidRPr="00C7350E">
        <w:rPr>
          <w:rFonts w:ascii="Arial" w:hAnsi="Arial"/>
          <w:color w:val="000000" w:themeColor="text1"/>
        </w:rPr>
        <w:t>radioactive</w:t>
      </w:r>
      <w:r w:rsidR="00CE69ED">
        <w:rPr>
          <w:rFonts w:ascii="Arial" w:hAnsi="Arial"/>
          <w:color w:val="000000" w:themeColor="text1"/>
        </w:rPr>
        <w:t>s</w:t>
      </w:r>
      <w:proofErr w:type="spellEnd"/>
      <w:r w:rsidRPr="00C7350E">
        <w:rPr>
          <w:rFonts w:ascii="Arial" w:hAnsi="Arial"/>
          <w:color w:val="000000" w:themeColor="text1"/>
        </w:rPr>
        <w:t>?</w:t>
      </w:r>
    </w:p>
    <w:p w14:paraId="3A7F13E3" w14:textId="77777777" w:rsidR="000B60B6" w:rsidRPr="00C7350E" w:rsidRDefault="000B60B6" w:rsidP="00B83F32">
      <w:pPr>
        <w:tabs>
          <w:tab w:val="left" w:pos="810"/>
          <w:tab w:val="left" w:pos="1170"/>
        </w:tabs>
        <w:spacing w:before="80"/>
        <w:ind w:left="720"/>
        <w:rPr>
          <w:rFonts w:ascii="Arial" w:hAnsi="Arial"/>
          <w:color w:val="000000" w:themeColor="text1"/>
        </w:rPr>
      </w:pPr>
      <w:r w:rsidRPr="00C7350E">
        <w:rPr>
          <w:rFonts w:ascii="Arial" w:hAnsi="Arial"/>
          <w:color w:val="000000" w:themeColor="text1"/>
        </w:rPr>
        <w:t>9.</w:t>
      </w:r>
      <w:r w:rsidRPr="00C7350E">
        <w:rPr>
          <w:rFonts w:ascii="Arial" w:hAnsi="Arial"/>
          <w:color w:val="000000" w:themeColor="text1"/>
        </w:rPr>
        <w:tab/>
        <w:t>What’s the same and what’s changed since the 1990 Horsley-Witten Report?</w:t>
      </w:r>
    </w:p>
    <w:p w14:paraId="79E4735F" w14:textId="77777777" w:rsidR="000B60B6" w:rsidRPr="00C7350E" w:rsidRDefault="000B60B6" w:rsidP="00B83F32">
      <w:pPr>
        <w:tabs>
          <w:tab w:val="left" w:pos="1170"/>
        </w:tabs>
        <w:spacing w:before="80"/>
        <w:ind w:left="720"/>
        <w:rPr>
          <w:rFonts w:ascii="Arial" w:hAnsi="Arial"/>
          <w:color w:val="000000" w:themeColor="text1"/>
        </w:rPr>
      </w:pPr>
      <w:r w:rsidRPr="00C7350E">
        <w:rPr>
          <w:rFonts w:ascii="Arial" w:hAnsi="Arial"/>
          <w:color w:val="000000" w:themeColor="text1"/>
        </w:rPr>
        <w:lastRenderedPageBreak/>
        <w:t>10.</w:t>
      </w:r>
      <w:r w:rsidRPr="00C7350E">
        <w:rPr>
          <w:rFonts w:ascii="Arial" w:hAnsi="Arial"/>
          <w:color w:val="000000" w:themeColor="text1"/>
        </w:rPr>
        <w:tab/>
        <w:t>What are the relevant laws and regulations pertaining to our drinking water at State and Federal levels?</w:t>
      </w:r>
    </w:p>
    <w:p w14:paraId="4BE8F4EB" w14:textId="77777777" w:rsidR="000B60B6" w:rsidRPr="00C7350E" w:rsidRDefault="000B60B6" w:rsidP="00B83F32">
      <w:pPr>
        <w:tabs>
          <w:tab w:val="left" w:pos="1170"/>
        </w:tabs>
        <w:spacing w:before="80"/>
        <w:ind w:left="720"/>
        <w:rPr>
          <w:rFonts w:ascii="Arial" w:hAnsi="Arial"/>
          <w:color w:val="000000" w:themeColor="text1"/>
        </w:rPr>
      </w:pPr>
      <w:r w:rsidRPr="00C7350E">
        <w:rPr>
          <w:rFonts w:ascii="Arial" w:hAnsi="Arial"/>
          <w:color w:val="000000" w:themeColor="text1"/>
        </w:rPr>
        <w:t>11.</w:t>
      </w:r>
      <w:r w:rsidRPr="00C7350E">
        <w:rPr>
          <w:rFonts w:ascii="Arial" w:hAnsi="Arial"/>
          <w:color w:val="000000" w:themeColor="text1"/>
        </w:rPr>
        <w:tab/>
        <w:t>How exactly do we treat our drinking water today?</w:t>
      </w:r>
    </w:p>
    <w:p w14:paraId="336CFAC6" w14:textId="77777777" w:rsidR="000B60B6" w:rsidRPr="00C7350E" w:rsidRDefault="000B60B6" w:rsidP="00B83F32">
      <w:pPr>
        <w:tabs>
          <w:tab w:val="left" w:pos="1170"/>
        </w:tabs>
        <w:spacing w:before="80"/>
        <w:ind w:left="720"/>
        <w:rPr>
          <w:rFonts w:ascii="Arial" w:hAnsi="Arial"/>
          <w:color w:val="000000" w:themeColor="text1"/>
        </w:rPr>
      </w:pPr>
      <w:r w:rsidRPr="00C7350E">
        <w:rPr>
          <w:rFonts w:ascii="Arial" w:hAnsi="Arial"/>
          <w:color w:val="000000" w:themeColor="text1"/>
        </w:rPr>
        <w:t>12.</w:t>
      </w:r>
      <w:r w:rsidRPr="00C7350E">
        <w:rPr>
          <w:rFonts w:ascii="Arial" w:hAnsi="Arial"/>
          <w:color w:val="000000" w:themeColor="text1"/>
        </w:rPr>
        <w:tab/>
        <w:t>What are our citizens’ attitudes and concerns about drinking water?</w:t>
      </w:r>
    </w:p>
    <w:p w14:paraId="74A5604E" w14:textId="77777777" w:rsidR="000B60B6" w:rsidRPr="00C7350E" w:rsidRDefault="000B60B6" w:rsidP="00B83F32">
      <w:pPr>
        <w:tabs>
          <w:tab w:val="left" w:pos="1170"/>
        </w:tabs>
        <w:spacing w:before="80"/>
        <w:ind w:left="720"/>
        <w:rPr>
          <w:rFonts w:ascii="Arial" w:hAnsi="Arial"/>
          <w:color w:val="000000" w:themeColor="text1"/>
        </w:rPr>
      </w:pPr>
      <w:r w:rsidRPr="00C7350E">
        <w:rPr>
          <w:rFonts w:ascii="Arial" w:hAnsi="Arial"/>
          <w:color w:val="000000" w:themeColor="text1"/>
        </w:rPr>
        <w:t>13.</w:t>
      </w:r>
      <w:r w:rsidRPr="00C7350E">
        <w:rPr>
          <w:rFonts w:ascii="Arial" w:hAnsi="Arial"/>
          <w:color w:val="000000" w:themeColor="text1"/>
        </w:rPr>
        <w:tab/>
        <w:t xml:space="preserve">What are our options for increasing </w:t>
      </w:r>
      <w:proofErr w:type="gramStart"/>
      <w:r w:rsidRPr="00C7350E">
        <w:rPr>
          <w:rFonts w:ascii="Arial" w:hAnsi="Arial"/>
          <w:color w:val="000000" w:themeColor="text1"/>
        </w:rPr>
        <w:t>quantity</w:t>
      </w:r>
      <w:proofErr w:type="gramEnd"/>
      <w:r w:rsidRPr="00C7350E">
        <w:rPr>
          <w:rFonts w:ascii="Arial" w:hAnsi="Arial"/>
          <w:color w:val="000000" w:themeColor="text1"/>
        </w:rPr>
        <w:t xml:space="preserve"> of our drinking water?</w:t>
      </w:r>
    </w:p>
    <w:bookmarkEnd w:id="0"/>
    <w:p w14:paraId="09014B95" w14:textId="46692792" w:rsidR="000B60B6" w:rsidRPr="00C7350E" w:rsidRDefault="00C7350E" w:rsidP="00B83F32">
      <w:pPr>
        <w:tabs>
          <w:tab w:val="left" w:pos="1170"/>
        </w:tabs>
        <w:spacing w:before="80"/>
        <w:ind w:left="720"/>
        <w:rPr>
          <w:rFonts w:ascii="Arial" w:hAnsi="Arial"/>
          <w:color w:val="000000" w:themeColor="text1"/>
        </w:rPr>
      </w:pPr>
      <w:r w:rsidRPr="00C7350E">
        <w:rPr>
          <w:rFonts w:ascii="Arial" w:hAnsi="Arial"/>
          <w:color w:val="000000" w:themeColor="text1"/>
        </w:rPr>
        <w:t>14.</w:t>
      </w:r>
      <w:r w:rsidRPr="00C7350E">
        <w:rPr>
          <w:rFonts w:ascii="Arial" w:hAnsi="Arial"/>
          <w:color w:val="000000" w:themeColor="text1"/>
        </w:rPr>
        <w:tab/>
      </w:r>
      <w:r w:rsidR="000B60B6" w:rsidRPr="00C7350E">
        <w:rPr>
          <w:rFonts w:ascii="Arial" w:hAnsi="Arial"/>
          <w:color w:val="000000" w:themeColor="text1"/>
        </w:rPr>
        <w:t xml:space="preserve">What are our options for better protecting </w:t>
      </w:r>
      <w:proofErr w:type="gramStart"/>
      <w:r w:rsidR="000B60B6" w:rsidRPr="00C7350E">
        <w:rPr>
          <w:rFonts w:ascii="Arial" w:hAnsi="Arial"/>
          <w:color w:val="000000" w:themeColor="text1"/>
        </w:rPr>
        <w:t>quality</w:t>
      </w:r>
      <w:proofErr w:type="gramEnd"/>
      <w:r w:rsidR="000B60B6" w:rsidRPr="00C7350E">
        <w:rPr>
          <w:rFonts w:ascii="Arial" w:hAnsi="Arial"/>
          <w:color w:val="000000" w:themeColor="text1"/>
        </w:rPr>
        <w:t xml:space="preserve"> of our drinking water?</w:t>
      </w:r>
    </w:p>
    <w:p w14:paraId="30C39181" w14:textId="55B450A7" w:rsidR="00A76CDE" w:rsidRPr="00C7350E" w:rsidRDefault="00A76CDE" w:rsidP="00CE69ED">
      <w:pPr>
        <w:tabs>
          <w:tab w:val="left" w:pos="1170"/>
        </w:tabs>
        <w:rPr>
          <w:rFonts w:ascii="Arial" w:hAnsi="Arial"/>
        </w:rPr>
      </w:pPr>
    </w:p>
    <w:p w14:paraId="6C719776" w14:textId="77777777" w:rsidR="00A76CDE" w:rsidRDefault="00A76CDE" w:rsidP="00B83F32">
      <w:pPr>
        <w:jc w:val="center"/>
        <w:rPr>
          <w:rFonts w:ascii="Arial" w:hAnsi="Arial"/>
          <w:b/>
          <w:bCs/>
        </w:rPr>
      </w:pPr>
    </w:p>
    <w:p w14:paraId="2CF87172" w14:textId="140705AE" w:rsidR="000B60B6" w:rsidRPr="00A76CDE" w:rsidRDefault="00B83F32" w:rsidP="00B83F32">
      <w:pPr>
        <w:jc w:val="center"/>
        <w:rPr>
          <w:rFonts w:ascii="Arial" w:hAnsi="Arial"/>
          <w:b/>
          <w:bCs/>
        </w:rPr>
      </w:pPr>
      <w:r w:rsidRPr="00A76CDE">
        <w:rPr>
          <w:rFonts w:ascii="Arial" w:hAnsi="Arial"/>
          <w:b/>
          <w:bCs/>
        </w:rPr>
        <w:t>SIX WORKING TEAMS – Members, Focus, Key Questions to Tackle</w:t>
      </w:r>
    </w:p>
    <w:p w14:paraId="09696C07" w14:textId="718FBD8C" w:rsidR="00BB5AE1" w:rsidRDefault="00A76CDE" w:rsidP="00C7350E">
      <w:pPr>
        <w:rPr>
          <w:rFonts w:ascii="Arial" w:hAnsi="Arial"/>
        </w:rPr>
      </w:pPr>
      <w:r w:rsidRPr="00C7350E">
        <w:rPr>
          <w:rFonts w:ascii="Arial" w:hAnsi="Arial"/>
        </w:rPr>
        <w:drawing>
          <wp:anchor distT="0" distB="0" distL="114300" distR="114300" simplePos="0" relativeHeight="251658240" behindDoc="0" locked="0" layoutInCell="1" allowOverlap="1" wp14:anchorId="481A5626" wp14:editId="4252D1F0">
            <wp:simplePos x="0" y="0"/>
            <wp:positionH relativeFrom="column">
              <wp:posOffset>-285115</wp:posOffset>
            </wp:positionH>
            <wp:positionV relativeFrom="paragraph">
              <wp:posOffset>78436</wp:posOffset>
            </wp:positionV>
            <wp:extent cx="6606540" cy="3569970"/>
            <wp:effectExtent l="0" t="0" r="3810" b="0"/>
            <wp:wrapNone/>
            <wp:docPr id="366026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6540" cy="3569970"/>
                    </a:xfrm>
                    <a:prstGeom prst="rect">
                      <a:avLst/>
                    </a:prstGeom>
                    <a:noFill/>
                    <a:ln>
                      <a:noFill/>
                    </a:ln>
                  </pic:spPr>
                </pic:pic>
              </a:graphicData>
            </a:graphic>
          </wp:anchor>
        </w:drawing>
      </w:r>
    </w:p>
    <w:p w14:paraId="6137034F" w14:textId="77777777" w:rsidR="00A76CDE" w:rsidRDefault="00A76CDE" w:rsidP="00C7350E">
      <w:pPr>
        <w:rPr>
          <w:rFonts w:ascii="Arial" w:hAnsi="Arial"/>
        </w:rPr>
      </w:pPr>
    </w:p>
    <w:p w14:paraId="4D007B07" w14:textId="77777777" w:rsidR="00A76CDE" w:rsidRPr="00C7350E" w:rsidRDefault="00A76CDE" w:rsidP="00C7350E">
      <w:pPr>
        <w:rPr>
          <w:rFonts w:ascii="Arial" w:hAnsi="Arial"/>
        </w:rPr>
      </w:pPr>
    </w:p>
    <w:p w14:paraId="781035C3" w14:textId="0CC34360" w:rsidR="00BB5AE1" w:rsidRDefault="00BB5AE1" w:rsidP="00C7350E">
      <w:pPr>
        <w:rPr>
          <w:rFonts w:ascii="Arial" w:hAnsi="Arial"/>
        </w:rPr>
      </w:pPr>
    </w:p>
    <w:p w14:paraId="78BD9ED7" w14:textId="77777777" w:rsidR="00A76CDE" w:rsidRDefault="00A76CDE" w:rsidP="00C7350E">
      <w:pPr>
        <w:rPr>
          <w:rFonts w:ascii="Arial" w:hAnsi="Arial"/>
        </w:rPr>
      </w:pPr>
    </w:p>
    <w:p w14:paraId="5C2F3C19" w14:textId="77777777" w:rsidR="00A76CDE" w:rsidRDefault="00A76CDE" w:rsidP="00C7350E">
      <w:pPr>
        <w:rPr>
          <w:rFonts w:ascii="Arial" w:hAnsi="Arial"/>
        </w:rPr>
      </w:pPr>
    </w:p>
    <w:p w14:paraId="6EC9F9A2" w14:textId="77777777" w:rsidR="00A76CDE" w:rsidRDefault="00A76CDE" w:rsidP="00C7350E">
      <w:pPr>
        <w:rPr>
          <w:rFonts w:ascii="Arial" w:hAnsi="Arial"/>
        </w:rPr>
      </w:pPr>
    </w:p>
    <w:p w14:paraId="5C79C5B4" w14:textId="77777777" w:rsidR="00A76CDE" w:rsidRDefault="00A76CDE" w:rsidP="00C7350E">
      <w:pPr>
        <w:rPr>
          <w:rFonts w:ascii="Arial" w:hAnsi="Arial"/>
        </w:rPr>
      </w:pPr>
    </w:p>
    <w:p w14:paraId="5ED21E45" w14:textId="77777777" w:rsidR="00A76CDE" w:rsidRDefault="00A76CDE" w:rsidP="00C7350E">
      <w:pPr>
        <w:rPr>
          <w:rFonts w:ascii="Arial" w:hAnsi="Arial"/>
        </w:rPr>
      </w:pPr>
    </w:p>
    <w:p w14:paraId="589976ED" w14:textId="77777777" w:rsidR="00A76CDE" w:rsidRDefault="00A76CDE" w:rsidP="00C7350E">
      <w:pPr>
        <w:rPr>
          <w:rFonts w:ascii="Arial" w:hAnsi="Arial"/>
        </w:rPr>
      </w:pPr>
    </w:p>
    <w:p w14:paraId="12CFB979" w14:textId="77777777" w:rsidR="00A76CDE" w:rsidRDefault="00A76CDE" w:rsidP="00C7350E">
      <w:pPr>
        <w:rPr>
          <w:rFonts w:ascii="Arial" w:hAnsi="Arial"/>
        </w:rPr>
      </w:pPr>
    </w:p>
    <w:p w14:paraId="2F2386F0" w14:textId="77777777" w:rsidR="00A76CDE" w:rsidRDefault="00A76CDE" w:rsidP="00C7350E">
      <w:pPr>
        <w:rPr>
          <w:rFonts w:ascii="Arial" w:hAnsi="Arial"/>
        </w:rPr>
      </w:pPr>
    </w:p>
    <w:p w14:paraId="71FB1D34" w14:textId="77777777" w:rsidR="00A76CDE" w:rsidRDefault="00A76CDE" w:rsidP="00C7350E">
      <w:pPr>
        <w:rPr>
          <w:rFonts w:ascii="Arial" w:hAnsi="Arial"/>
        </w:rPr>
      </w:pPr>
    </w:p>
    <w:p w14:paraId="0B5BF091" w14:textId="77777777" w:rsidR="00A76CDE" w:rsidRDefault="00A76CDE" w:rsidP="00C7350E">
      <w:pPr>
        <w:rPr>
          <w:rFonts w:ascii="Arial" w:hAnsi="Arial"/>
        </w:rPr>
      </w:pPr>
    </w:p>
    <w:p w14:paraId="6CE67FBF" w14:textId="77777777" w:rsidR="00A76CDE" w:rsidRDefault="00A76CDE" w:rsidP="00C7350E">
      <w:pPr>
        <w:rPr>
          <w:rFonts w:ascii="Arial" w:hAnsi="Arial"/>
        </w:rPr>
      </w:pPr>
    </w:p>
    <w:p w14:paraId="10014193" w14:textId="77777777" w:rsidR="00A76CDE" w:rsidRDefault="00A76CDE" w:rsidP="00C7350E">
      <w:pPr>
        <w:rPr>
          <w:rFonts w:ascii="Arial" w:hAnsi="Arial"/>
        </w:rPr>
      </w:pPr>
    </w:p>
    <w:p w14:paraId="1D07B167" w14:textId="77777777" w:rsidR="00A76CDE" w:rsidRDefault="00A76CDE" w:rsidP="00C7350E">
      <w:pPr>
        <w:rPr>
          <w:rFonts w:ascii="Arial" w:hAnsi="Arial"/>
        </w:rPr>
      </w:pPr>
    </w:p>
    <w:p w14:paraId="2A4CC8CE" w14:textId="77777777" w:rsidR="00A76CDE" w:rsidRDefault="00A76CDE" w:rsidP="00C7350E">
      <w:pPr>
        <w:rPr>
          <w:rFonts w:ascii="Arial" w:hAnsi="Arial"/>
        </w:rPr>
      </w:pPr>
    </w:p>
    <w:p w14:paraId="1055F78E" w14:textId="77777777" w:rsidR="00A76CDE" w:rsidRDefault="00A76CDE" w:rsidP="00C7350E">
      <w:pPr>
        <w:rPr>
          <w:rFonts w:ascii="Arial" w:hAnsi="Arial"/>
        </w:rPr>
      </w:pPr>
    </w:p>
    <w:p w14:paraId="17971D90" w14:textId="77777777" w:rsidR="00A76CDE" w:rsidRPr="00C7350E" w:rsidRDefault="00A76CDE" w:rsidP="00C7350E">
      <w:pPr>
        <w:rPr>
          <w:rFonts w:ascii="Arial" w:hAnsi="Arial"/>
        </w:rPr>
      </w:pPr>
    </w:p>
    <w:p w14:paraId="58A43713" w14:textId="77777777" w:rsidR="00B83F32" w:rsidRDefault="00B83F32" w:rsidP="00CE69ED">
      <w:pPr>
        <w:rPr>
          <w:rFonts w:ascii="Arial" w:hAnsi="Arial"/>
          <w:b/>
          <w:bCs/>
          <w:sz w:val="28"/>
          <w:szCs w:val="28"/>
        </w:rPr>
      </w:pPr>
    </w:p>
    <w:p w14:paraId="244E92A0" w14:textId="77777777" w:rsidR="00B83F32" w:rsidRDefault="00B83F32" w:rsidP="00CE69ED">
      <w:pPr>
        <w:rPr>
          <w:rFonts w:ascii="Arial" w:hAnsi="Arial"/>
          <w:b/>
          <w:bCs/>
          <w:sz w:val="28"/>
          <w:szCs w:val="28"/>
        </w:rPr>
      </w:pPr>
    </w:p>
    <w:p w14:paraId="297E5877" w14:textId="77777777" w:rsidR="00A76CDE" w:rsidRDefault="00A76CDE" w:rsidP="00CE69ED">
      <w:pPr>
        <w:rPr>
          <w:rFonts w:ascii="Arial" w:hAnsi="Arial"/>
          <w:b/>
          <w:bCs/>
          <w:sz w:val="28"/>
          <w:szCs w:val="28"/>
        </w:rPr>
      </w:pPr>
    </w:p>
    <w:p w14:paraId="4EBEA4D5" w14:textId="5CCC6CFF" w:rsidR="002A6946" w:rsidRPr="00CE69ED" w:rsidRDefault="002A6946" w:rsidP="00CE69ED">
      <w:pPr>
        <w:rPr>
          <w:rFonts w:ascii="Arial" w:hAnsi="Arial"/>
          <w:b/>
          <w:bCs/>
          <w:sz w:val="28"/>
          <w:szCs w:val="28"/>
        </w:rPr>
      </w:pPr>
      <w:r w:rsidRPr="00CE69ED">
        <w:rPr>
          <w:rFonts w:ascii="Arial" w:hAnsi="Arial"/>
          <w:b/>
          <w:bCs/>
          <w:sz w:val="28"/>
          <w:szCs w:val="28"/>
        </w:rPr>
        <w:t>Experts</w:t>
      </w:r>
    </w:p>
    <w:p w14:paraId="0C6FBF41" w14:textId="11374698" w:rsidR="001333B7" w:rsidRPr="00C7350E" w:rsidRDefault="001333B7" w:rsidP="001333B7">
      <w:pPr>
        <w:rPr>
          <w:rFonts w:ascii="Arial" w:hAnsi="Arial"/>
        </w:rPr>
      </w:pPr>
      <w:r w:rsidRPr="00C7350E">
        <w:rPr>
          <w:rFonts w:ascii="Arial" w:hAnsi="Arial"/>
        </w:rPr>
        <w:t>The Task Force obtained a proposal from Scott Horsley for consulting and advisory work (see Appendices). In the course of its work, the Task Force also engaged Danna Truslow, geohydrologist</w:t>
      </w:r>
      <w:r w:rsidR="00E82FF8">
        <w:rPr>
          <w:rFonts w:ascii="Arial" w:hAnsi="Arial"/>
        </w:rPr>
        <w:t xml:space="preserve">, </w:t>
      </w:r>
      <w:r w:rsidRPr="00C7350E">
        <w:rPr>
          <w:rFonts w:ascii="Arial" w:hAnsi="Arial"/>
        </w:rPr>
        <w:t xml:space="preserve">and </w:t>
      </w:r>
      <w:proofErr w:type="spellStart"/>
      <w:r w:rsidRPr="00C7350E">
        <w:rPr>
          <w:rFonts w:ascii="Arial" w:hAnsi="Arial"/>
        </w:rPr>
        <w:t>Raftelis</w:t>
      </w:r>
      <w:proofErr w:type="spellEnd"/>
      <w:r w:rsidRPr="00C7350E">
        <w:rPr>
          <w:rFonts w:ascii="Arial" w:hAnsi="Arial"/>
        </w:rPr>
        <w:t>, specialists in setting water and sewer rates.</w:t>
      </w:r>
    </w:p>
    <w:p w14:paraId="35ABFA8C" w14:textId="77777777" w:rsidR="001333B7" w:rsidRDefault="001333B7" w:rsidP="001333B7">
      <w:pPr>
        <w:rPr>
          <w:rFonts w:ascii="Arial" w:hAnsi="Arial"/>
        </w:rPr>
      </w:pPr>
    </w:p>
    <w:p w14:paraId="5F456B13" w14:textId="77777777" w:rsidR="00B83F32" w:rsidRDefault="00B83F32">
      <w:pPr>
        <w:rPr>
          <w:rFonts w:ascii="Arial" w:hAnsi="Arial"/>
          <w:b/>
          <w:bCs/>
          <w:sz w:val="28"/>
          <w:szCs w:val="28"/>
        </w:rPr>
      </w:pPr>
      <w:r>
        <w:rPr>
          <w:rFonts w:ascii="Arial" w:hAnsi="Arial"/>
          <w:b/>
          <w:bCs/>
          <w:sz w:val="28"/>
          <w:szCs w:val="28"/>
        </w:rPr>
        <w:br w:type="page"/>
      </w:r>
    </w:p>
    <w:p w14:paraId="22C03E00" w14:textId="755BD69E" w:rsidR="00CE69ED" w:rsidRDefault="00CE69ED" w:rsidP="001333B7">
      <w:pPr>
        <w:rPr>
          <w:rFonts w:ascii="Arial" w:hAnsi="Arial"/>
          <w:b/>
          <w:bCs/>
          <w:sz w:val="28"/>
          <w:szCs w:val="28"/>
        </w:rPr>
      </w:pPr>
      <w:r>
        <w:rPr>
          <w:rFonts w:ascii="Arial" w:hAnsi="Arial"/>
          <w:b/>
          <w:bCs/>
          <w:sz w:val="28"/>
          <w:szCs w:val="28"/>
        </w:rPr>
        <w:lastRenderedPageBreak/>
        <w:t xml:space="preserve">SUMMARY OF </w:t>
      </w:r>
      <w:r w:rsidRPr="00CE69ED">
        <w:rPr>
          <w:rFonts w:ascii="Arial" w:hAnsi="Arial"/>
          <w:b/>
          <w:bCs/>
          <w:sz w:val="28"/>
          <w:szCs w:val="28"/>
        </w:rPr>
        <w:t>KEY FINDINGS</w:t>
      </w:r>
    </w:p>
    <w:p w14:paraId="67C3CD3E" w14:textId="05DA625E" w:rsidR="002A6946" w:rsidRPr="0016028E" w:rsidRDefault="002A6946" w:rsidP="0016028E">
      <w:pPr>
        <w:pStyle w:val="ListParagraph"/>
        <w:numPr>
          <w:ilvl w:val="0"/>
          <w:numId w:val="103"/>
        </w:numPr>
        <w:spacing w:before="120"/>
        <w:contextualSpacing w:val="0"/>
        <w:rPr>
          <w:rFonts w:ascii="Arial" w:hAnsi="Arial"/>
        </w:rPr>
      </w:pPr>
      <w:r w:rsidRPr="0016028E">
        <w:rPr>
          <w:rFonts w:ascii="Arial" w:hAnsi="Arial"/>
        </w:rPr>
        <w:t xml:space="preserve">Of the 21 specific recommendations from the 1990 Horsley-Witten </w:t>
      </w:r>
      <w:proofErr w:type="spellStart"/>
      <w:r w:rsidR="000F72D3" w:rsidRPr="0016028E">
        <w:rPr>
          <w:rFonts w:ascii="Arial" w:hAnsi="Arial"/>
        </w:rPr>
        <w:t>Hegemann</w:t>
      </w:r>
      <w:proofErr w:type="spellEnd"/>
      <w:r w:rsidR="000F72D3" w:rsidRPr="0016028E">
        <w:rPr>
          <w:rFonts w:ascii="Arial" w:hAnsi="Arial"/>
        </w:rPr>
        <w:t xml:space="preserve"> </w:t>
      </w:r>
      <w:r w:rsidRPr="0016028E">
        <w:rPr>
          <w:rFonts w:ascii="Arial" w:hAnsi="Arial"/>
        </w:rPr>
        <w:t xml:space="preserve">Report, </w:t>
      </w:r>
      <w:r w:rsidR="004F456D">
        <w:rPr>
          <w:rFonts w:ascii="Arial" w:hAnsi="Arial"/>
        </w:rPr>
        <w:t>5</w:t>
      </w:r>
      <w:r w:rsidRPr="0016028E">
        <w:rPr>
          <w:rFonts w:ascii="Arial" w:hAnsi="Arial"/>
        </w:rPr>
        <w:t xml:space="preserve"> have been </w:t>
      </w:r>
      <w:r w:rsidR="004F456D">
        <w:rPr>
          <w:rFonts w:ascii="Arial" w:hAnsi="Arial"/>
        </w:rPr>
        <w:t xml:space="preserve">fully </w:t>
      </w:r>
      <w:r w:rsidRPr="0016028E">
        <w:rPr>
          <w:rFonts w:ascii="Arial" w:hAnsi="Arial"/>
        </w:rPr>
        <w:t>implemented</w:t>
      </w:r>
      <w:r w:rsidR="004F456D">
        <w:rPr>
          <w:rFonts w:ascii="Arial" w:hAnsi="Arial"/>
        </w:rPr>
        <w:t xml:space="preserve">, 5 have not </w:t>
      </w:r>
      <w:r w:rsidR="00DE06AB">
        <w:rPr>
          <w:rFonts w:ascii="Arial" w:hAnsi="Arial"/>
        </w:rPr>
        <w:t>been</w:t>
      </w:r>
      <w:r w:rsidR="004F456D">
        <w:rPr>
          <w:rFonts w:ascii="Arial" w:hAnsi="Arial"/>
        </w:rPr>
        <w:t xml:space="preserve"> </w:t>
      </w:r>
      <w:proofErr w:type="gramStart"/>
      <w:r w:rsidR="004F456D">
        <w:rPr>
          <w:rFonts w:ascii="Arial" w:hAnsi="Arial"/>
        </w:rPr>
        <w:t>implementation</w:t>
      </w:r>
      <w:proofErr w:type="gramEnd"/>
      <w:r w:rsidR="004F456D">
        <w:rPr>
          <w:rFonts w:ascii="Arial" w:hAnsi="Arial"/>
        </w:rPr>
        <w:t>,</w:t>
      </w:r>
      <w:r w:rsidRPr="0016028E">
        <w:rPr>
          <w:rFonts w:ascii="Arial" w:hAnsi="Arial"/>
        </w:rPr>
        <w:t xml:space="preserve"> and </w:t>
      </w:r>
      <w:r w:rsidR="004F456D">
        <w:rPr>
          <w:rFonts w:ascii="Arial" w:hAnsi="Arial"/>
        </w:rPr>
        <w:t>11 have made progress (and are the subject of Task Force Recommendations).</w:t>
      </w:r>
    </w:p>
    <w:p w14:paraId="3AB77C75" w14:textId="51B77398" w:rsidR="00D4245F" w:rsidRPr="0016028E" w:rsidRDefault="00D4245F" w:rsidP="0016028E">
      <w:pPr>
        <w:pStyle w:val="ListParagraph"/>
        <w:numPr>
          <w:ilvl w:val="0"/>
          <w:numId w:val="103"/>
        </w:numPr>
        <w:spacing w:before="120"/>
        <w:contextualSpacing w:val="0"/>
        <w:rPr>
          <w:rFonts w:ascii="Arial" w:hAnsi="Arial"/>
        </w:rPr>
      </w:pPr>
      <w:r w:rsidRPr="0016028E">
        <w:rPr>
          <w:rFonts w:ascii="Arial" w:hAnsi="Arial"/>
        </w:rPr>
        <w:t>Our town is fortunate to have exceptional management of DPW</w:t>
      </w:r>
      <w:r w:rsidR="00DE06AB">
        <w:rPr>
          <w:rFonts w:ascii="Arial" w:hAnsi="Arial"/>
        </w:rPr>
        <w:t>.</w:t>
      </w:r>
    </w:p>
    <w:p w14:paraId="29EB2951" w14:textId="25FC62F4" w:rsidR="002A6946" w:rsidRPr="0016028E" w:rsidRDefault="002A6946" w:rsidP="0016028E">
      <w:pPr>
        <w:pStyle w:val="ListParagraph"/>
        <w:numPr>
          <w:ilvl w:val="0"/>
          <w:numId w:val="103"/>
        </w:numPr>
        <w:spacing w:before="120"/>
        <w:contextualSpacing w:val="0"/>
        <w:rPr>
          <w:rFonts w:ascii="Arial" w:hAnsi="Arial"/>
        </w:rPr>
      </w:pPr>
      <w:r w:rsidRPr="0016028E">
        <w:rPr>
          <w:rFonts w:ascii="Arial" w:hAnsi="Arial"/>
        </w:rPr>
        <w:t>Manchester’s usage rates for drinking water are among the highest of all towns and cities in Massachusetts, because of</w:t>
      </w:r>
      <w:r w:rsidR="00DE06AB">
        <w:rPr>
          <w:rFonts w:ascii="Arial" w:hAnsi="Arial"/>
        </w:rPr>
        <w:t>:</w:t>
      </w:r>
    </w:p>
    <w:p w14:paraId="1176EAD5" w14:textId="382EB807" w:rsidR="002A6946" w:rsidRPr="0016028E" w:rsidRDefault="002A6946" w:rsidP="0016028E">
      <w:pPr>
        <w:pStyle w:val="ListParagraph"/>
        <w:numPr>
          <w:ilvl w:val="0"/>
          <w:numId w:val="101"/>
        </w:numPr>
        <w:rPr>
          <w:rFonts w:ascii="Arial" w:hAnsi="Arial"/>
        </w:rPr>
      </w:pPr>
      <w:r w:rsidRPr="0016028E">
        <w:rPr>
          <w:rFonts w:ascii="Arial" w:hAnsi="Arial"/>
        </w:rPr>
        <w:t xml:space="preserve">Excessive usage by a </w:t>
      </w:r>
      <w:r w:rsidR="00B83F32">
        <w:rPr>
          <w:rFonts w:ascii="Arial" w:hAnsi="Arial"/>
        </w:rPr>
        <w:t>minority</w:t>
      </w:r>
      <w:r w:rsidRPr="0016028E">
        <w:rPr>
          <w:rFonts w:ascii="Arial" w:hAnsi="Arial"/>
        </w:rPr>
        <w:t xml:space="preserve"> of households</w:t>
      </w:r>
      <w:r w:rsidR="00B83F32">
        <w:rPr>
          <w:rFonts w:ascii="Arial" w:hAnsi="Arial"/>
        </w:rPr>
        <w:t>, mainly</w:t>
      </w:r>
      <w:r w:rsidRPr="0016028E">
        <w:rPr>
          <w:rFonts w:ascii="Arial" w:hAnsi="Arial"/>
        </w:rPr>
        <w:t xml:space="preserve"> for </w:t>
      </w:r>
      <w:r w:rsidR="00B83F32">
        <w:rPr>
          <w:rFonts w:ascii="Arial" w:hAnsi="Arial"/>
        </w:rPr>
        <w:t xml:space="preserve">summer </w:t>
      </w:r>
      <w:r w:rsidRPr="0016028E">
        <w:rPr>
          <w:rFonts w:ascii="Arial" w:hAnsi="Arial"/>
        </w:rPr>
        <w:t xml:space="preserve">watering </w:t>
      </w:r>
    </w:p>
    <w:p w14:paraId="341AA7ED" w14:textId="56409C4A" w:rsidR="002A6946" w:rsidRPr="0016028E" w:rsidRDefault="00B83F32" w:rsidP="0016028E">
      <w:pPr>
        <w:pStyle w:val="ListParagraph"/>
        <w:numPr>
          <w:ilvl w:val="0"/>
          <w:numId w:val="101"/>
        </w:numPr>
        <w:rPr>
          <w:rFonts w:ascii="Arial" w:hAnsi="Arial"/>
        </w:rPr>
      </w:pPr>
      <w:r>
        <w:rPr>
          <w:rFonts w:ascii="Arial" w:hAnsi="Arial"/>
        </w:rPr>
        <w:t>Losing</w:t>
      </w:r>
      <w:r w:rsidR="002A6946" w:rsidRPr="0016028E">
        <w:rPr>
          <w:rFonts w:ascii="Arial" w:hAnsi="Arial"/>
        </w:rPr>
        <w:t xml:space="preserve"> drinking water from leaky water mains and heavy usage in our WWTP</w:t>
      </w:r>
    </w:p>
    <w:p w14:paraId="4DD29E4F" w14:textId="77777777" w:rsidR="00D4245F" w:rsidRPr="0016028E" w:rsidRDefault="00D4245F" w:rsidP="0016028E">
      <w:pPr>
        <w:pStyle w:val="ListParagraph"/>
        <w:numPr>
          <w:ilvl w:val="0"/>
          <w:numId w:val="103"/>
        </w:numPr>
        <w:spacing w:before="120"/>
        <w:contextualSpacing w:val="0"/>
        <w:rPr>
          <w:rFonts w:ascii="Arial" w:hAnsi="Arial"/>
        </w:rPr>
      </w:pPr>
      <w:r w:rsidRPr="0016028E">
        <w:rPr>
          <w:rFonts w:ascii="Arial" w:hAnsi="Arial"/>
        </w:rPr>
        <w:t xml:space="preserve">Manchester’s water rates are not promoting conservation of drinking water nor </w:t>
      </w:r>
      <w:proofErr w:type="gramStart"/>
      <w:r w:rsidRPr="0016028E">
        <w:rPr>
          <w:rFonts w:ascii="Arial" w:hAnsi="Arial"/>
        </w:rPr>
        <w:t>are</w:t>
      </w:r>
      <w:proofErr w:type="gramEnd"/>
      <w:r w:rsidRPr="0016028E">
        <w:rPr>
          <w:rFonts w:ascii="Arial" w:hAnsi="Arial"/>
        </w:rPr>
        <w:t xml:space="preserve"> they covering the full costs of providing clean safe water in ample quantities.</w:t>
      </w:r>
    </w:p>
    <w:p w14:paraId="0EF5BF1E" w14:textId="77777777" w:rsidR="00D4245F" w:rsidRPr="0016028E" w:rsidRDefault="00D4245F" w:rsidP="0016028E">
      <w:pPr>
        <w:pStyle w:val="ListParagraph"/>
        <w:numPr>
          <w:ilvl w:val="0"/>
          <w:numId w:val="103"/>
        </w:numPr>
        <w:spacing w:before="120"/>
        <w:contextualSpacing w:val="0"/>
        <w:rPr>
          <w:rFonts w:ascii="Arial" w:hAnsi="Arial"/>
        </w:rPr>
      </w:pPr>
      <w:r w:rsidRPr="0016028E">
        <w:rPr>
          <w:rFonts w:ascii="Arial" w:hAnsi="Arial"/>
        </w:rPr>
        <w:t xml:space="preserve">Contamination in our Lincoln Street Well from PFAS and NaCl pose immediate threats to Manchester </w:t>
      </w:r>
      <w:proofErr w:type="gramStart"/>
      <w:r w:rsidRPr="0016028E">
        <w:rPr>
          <w:rFonts w:ascii="Arial" w:hAnsi="Arial"/>
        </w:rPr>
        <w:t>residents</w:t>
      </w:r>
      <w:proofErr w:type="gramEnd"/>
    </w:p>
    <w:p w14:paraId="58704032" w14:textId="7A48FD78" w:rsidR="00CE69ED" w:rsidRPr="0016028E" w:rsidRDefault="00D4245F" w:rsidP="0016028E">
      <w:pPr>
        <w:pStyle w:val="ListParagraph"/>
        <w:numPr>
          <w:ilvl w:val="0"/>
          <w:numId w:val="103"/>
        </w:numPr>
        <w:spacing w:before="120"/>
        <w:contextualSpacing w:val="0"/>
        <w:rPr>
          <w:rFonts w:ascii="Arial" w:hAnsi="Arial"/>
        </w:rPr>
      </w:pPr>
      <w:r w:rsidRPr="0016028E">
        <w:rPr>
          <w:rFonts w:ascii="Arial" w:hAnsi="Arial"/>
        </w:rPr>
        <w:t>Water from our LSW must be filtered to remove PFAS in the very near future</w:t>
      </w:r>
      <w:r w:rsidR="00CE69ED" w:rsidRPr="0016028E">
        <w:rPr>
          <w:rFonts w:ascii="Arial" w:hAnsi="Arial"/>
        </w:rPr>
        <w:t xml:space="preserve">, based on the </w:t>
      </w:r>
      <w:r w:rsidRPr="0016028E">
        <w:rPr>
          <w:rFonts w:ascii="Arial" w:hAnsi="Arial"/>
        </w:rPr>
        <w:t>EPA</w:t>
      </w:r>
      <w:r w:rsidR="00CE69ED" w:rsidRPr="0016028E">
        <w:rPr>
          <w:rFonts w:ascii="Arial" w:hAnsi="Arial"/>
        </w:rPr>
        <w:t>’s new drinking water standards announced in March 2023.</w:t>
      </w:r>
    </w:p>
    <w:p w14:paraId="677AFF44" w14:textId="532AEC9C" w:rsidR="00D4245F" w:rsidRPr="0016028E" w:rsidRDefault="00D4245F" w:rsidP="0016028E">
      <w:pPr>
        <w:pStyle w:val="ListParagraph"/>
        <w:numPr>
          <w:ilvl w:val="0"/>
          <w:numId w:val="103"/>
        </w:numPr>
        <w:spacing w:before="120"/>
        <w:contextualSpacing w:val="0"/>
        <w:rPr>
          <w:rFonts w:ascii="Arial" w:hAnsi="Arial"/>
        </w:rPr>
      </w:pPr>
      <w:r w:rsidRPr="0016028E">
        <w:rPr>
          <w:rFonts w:ascii="Arial" w:hAnsi="Arial"/>
        </w:rPr>
        <w:t>At least three different strategies are available for remediating this contamination in LSW</w:t>
      </w:r>
      <w:r w:rsidR="0016028E">
        <w:rPr>
          <w:rFonts w:ascii="Arial" w:hAnsi="Arial"/>
        </w:rPr>
        <w:t xml:space="preserve"> and ensuring continued good supply</w:t>
      </w:r>
      <w:r w:rsidRPr="0016028E">
        <w:rPr>
          <w:rFonts w:ascii="Arial" w:hAnsi="Arial"/>
        </w:rPr>
        <w:t>:</w:t>
      </w:r>
    </w:p>
    <w:p w14:paraId="749FBF13" w14:textId="77777777" w:rsidR="00D4245F" w:rsidRPr="0016028E" w:rsidRDefault="00D4245F" w:rsidP="0016028E">
      <w:pPr>
        <w:pStyle w:val="ListParagraph"/>
        <w:numPr>
          <w:ilvl w:val="1"/>
          <w:numId w:val="108"/>
        </w:numPr>
        <w:rPr>
          <w:rFonts w:ascii="Arial" w:hAnsi="Arial"/>
        </w:rPr>
      </w:pPr>
      <w:r w:rsidRPr="0016028E">
        <w:rPr>
          <w:rFonts w:ascii="Arial" w:hAnsi="Arial"/>
        </w:rPr>
        <w:t xml:space="preserve">Construct filtration facilities at the LSW site, replacing the existing treatment </w:t>
      </w:r>
      <w:proofErr w:type="gramStart"/>
      <w:r w:rsidRPr="0016028E">
        <w:rPr>
          <w:rFonts w:ascii="Arial" w:hAnsi="Arial"/>
        </w:rPr>
        <w:t>building</w:t>
      </w:r>
      <w:proofErr w:type="gramEnd"/>
    </w:p>
    <w:p w14:paraId="2F7220E8" w14:textId="77777777" w:rsidR="00D4245F" w:rsidRPr="0016028E" w:rsidRDefault="00D4245F" w:rsidP="0016028E">
      <w:pPr>
        <w:pStyle w:val="ListParagraph"/>
        <w:numPr>
          <w:ilvl w:val="1"/>
          <w:numId w:val="108"/>
        </w:numPr>
        <w:rPr>
          <w:rFonts w:ascii="Arial" w:hAnsi="Arial"/>
        </w:rPr>
      </w:pPr>
      <w:r w:rsidRPr="0016028E">
        <w:rPr>
          <w:rFonts w:ascii="Arial" w:hAnsi="Arial"/>
        </w:rPr>
        <w:t>Pipe raw water from LSW to the WTP for centralized filtration and distribution. Option to pipe finished water back LSW site for distribution or find another way to increase water pressure for outlying eastern and western sections of Town.</w:t>
      </w:r>
    </w:p>
    <w:p w14:paraId="4865386D" w14:textId="37629B3E" w:rsidR="00D4245F" w:rsidRPr="0016028E" w:rsidRDefault="00D4245F" w:rsidP="0016028E">
      <w:pPr>
        <w:pStyle w:val="ListParagraph"/>
        <w:numPr>
          <w:ilvl w:val="1"/>
          <w:numId w:val="108"/>
        </w:numPr>
        <w:rPr>
          <w:rFonts w:ascii="Arial" w:hAnsi="Arial"/>
        </w:rPr>
      </w:pPr>
      <w:r w:rsidRPr="0016028E">
        <w:rPr>
          <w:rFonts w:ascii="Arial" w:hAnsi="Arial"/>
        </w:rPr>
        <w:t xml:space="preserve">Rebuild the tubular well field (Round Pond Well #2) under a </w:t>
      </w:r>
      <w:r w:rsidR="00DE06AB">
        <w:rPr>
          <w:rFonts w:ascii="Arial" w:hAnsi="Arial"/>
        </w:rPr>
        <w:t>revised</w:t>
      </w:r>
      <w:r w:rsidRPr="0016028E">
        <w:rPr>
          <w:rFonts w:ascii="Arial" w:hAnsi="Arial"/>
        </w:rPr>
        <w:t xml:space="preserve"> withdrawal permit </w:t>
      </w:r>
      <w:r w:rsidR="00DE06AB">
        <w:rPr>
          <w:rFonts w:ascii="Arial" w:hAnsi="Arial"/>
        </w:rPr>
        <w:t xml:space="preserve">(no increment) </w:t>
      </w:r>
      <w:r w:rsidRPr="0016028E">
        <w:rPr>
          <w:rFonts w:ascii="Arial" w:hAnsi="Arial"/>
        </w:rPr>
        <w:t>while retiring LSW.</w:t>
      </w:r>
    </w:p>
    <w:p w14:paraId="7A0316B6" w14:textId="7A5AA7BD" w:rsidR="002A6946" w:rsidRPr="0016028E" w:rsidRDefault="002A6946" w:rsidP="0016028E">
      <w:pPr>
        <w:pStyle w:val="ListParagraph"/>
        <w:numPr>
          <w:ilvl w:val="0"/>
          <w:numId w:val="103"/>
        </w:numPr>
        <w:spacing w:before="120"/>
        <w:contextualSpacing w:val="0"/>
        <w:rPr>
          <w:rFonts w:ascii="Arial" w:hAnsi="Arial"/>
        </w:rPr>
      </w:pPr>
      <w:r w:rsidRPr="0016028E">
        <w:rPr>
          <w:rFonts w:ascii="Arial" w:hAnsi="Arial"/>
        </w:rPr>
        <w:t>Our reservoir (Gravelly Pond) is fed mainly by groundwater,</w:t>
      </w:r>
      <w:r w:rsidR="004A0D32" w:rsidRPr="0016028E">
        <w:rPr>
          <w:rFonts w:ascii="Arial" w:hAnsi="Arial"/>
        </w:rPr>
        <w:t xml:space="preserve"> primarily flowing from the east – creating a significant threat of contamination </w:t>
      </w:r>
      <w:r w:rsidRPr="0016028E">
        <w:rPr>
          <w:rFonts w:ascii="Arial" w:hAnsi="Arial"/>
        </w:rPr>
        <w:t xml:space="preserve">from </w:t>
      </w:r>
      <w:r w:rsidR="00956386" w:rsidRPr="0016028E">
        <w:rPr>
          <w:rFonts w:ascii="Arial" w:hAnsi="Arial"/>
        </w:rPr>
        <w:t xml:space="preserve">Hamilton’s nearby </w:t>
      </w:r>
      <w:r w:rsidRPr="0016028E">
        <w:rPr>
          <w:rFonts w:ascii="Arial" w:hAnsi="Arial"/>
        </w:rPr>
        <w:t>capped landfill</w:t>
      </w:r>
      <w:r w:rsidR="004A0D32" w:rsidRPr="0016028E">
        <w:rPr>
          <w:rFonts w:ascii="Arial" w:hAnsi="Arial"/>
        </w:rPr>
        <w:t>.</w:t>
      </w:r>
    </w:p>
    <w:p w14:paraId="10168900" w14:textId="4F5F666B" w:rsidR="00956386" w:rsidRPr="0016028E" w:rsidRDefault="00956386" w:rsidP="0016028E">
      <w:pPr>
        <w:pStyle w:val="ListParagraph"/>
        <w:numPr>
          <w:ilvl w:val="0"/>
          <w:numId w:val="103"/>
        </w:numPr>
        <w:spacing w:before="120"/>
        <w:contextualSpacing w:val="0"/>
        <w:rPr>
          <w:rFonts w:ascii="Arial" w:hAnsi="Arial"/>
        </w:rPr>
      </w:pPr>
      <w:r w:rsidRPr="0016028E">
        <w:rPr>
          <w:rFonts w:ascii="Arial" w:hAnsi="Arial"/>
        </w:rPr>
        <w:t xml:space="preserve">Our reservoir, feeder well and watershed in Hamilton, Wenham and Essex </w:t>
      </w:r>
      <w:r w:rsidR="00DE06AB">
        <w:rPr>
          <w:rFonts w:ascii="Arial" w:hAnsi="Arial"/>
        </w:rPr>
        <w:t>are</w:t>
      </w:r>
      <w:r w:rsidRPr="0016028E">
        <w:rPr>
          <w:rFonts w:ascii="Arial" w:hAnsi="Arial"/>
        </w:rPr>
        <w:t xml:space="preserve"> imperiled by road construction and </w:t>
      </w:r>
      <w:r w:rsidR="004A0D32" w:rsidRPr="0016028E">
        <w:rPr>
          <w:rFonts w:ascii="Arial" w:hAnsi="Arial"/>
        </w:rPr>
        <w:t xml:space="preserve">planned/future </w:t>
      </w:r>
      <w:r w:rsidR="00DE06AB">
        <w:rPr>
          <w:rFonts w:ascii="Arial" w:hAnsi="Arial"/>
        </w:rPr>
        <w:t xml:space="preserve">private </w:t>
      </w:r>
      <w:r w:rsidRPr="0016028E">
        <w:rPr>
          <w:rFonts w:ascii="Arial" w:hAnsi="Arial"/>
        </w:rPr>
        <w:t>development.</w:t>
      </w:r>
    </w:p>
    <w:p w14:paraId="76C00847" w14:textId="19E8F62F" w:rsidR="002A6946" w:rsidRPr="0016028E" w:rsidRDefault="002A6946" w:rsidP="0016028E">
      <w:pPr>
        <w:pStyle w:val="ListParagraph"/>
        <w:numPr>
          <w:ilvl w:val="0"/>
          <w:numId w:val="103"/>
        </w:numPr>
        <w:spacing w:before="120"/>
        <w:contextualSpacing w:val="0"/>
        <w:rPr>
          <w:rFonts w:ascii="Arial" w:hAnsi="Arial"/>
        </w:rPr>
      </w:pPr>
      <w:r w:rsidRPr="0016028E">
        <w:rPr>
          <w:rFonts w:ascii="Arial" w:hAnsi="Arial"/>
        </w:rPr>
        <w:t>Although replacement has recently increased, Manchester is far behind the curve in replacing ancient public water pipes</w:t>
      </w:r>
      <w:r w:rsidR="00DE06AB">
        <w:rPr>
          <w:rFonts w:ascii="Arial" w:hAnsi="Arial"/>
        </w:rPr>
        <w:t>.</w:t>
      </w:r>
    </w:p>
    <w:p w14:paraId="5FF89928" w14:textId="19391E5A" w:rsidR="00D4245F" w:rsidRPr="0016028E" w:rsidRDefault="00D4245F" w:rsidP="0016028E">
      <w:pPr>
        <w:pStyle w:val="ListParagraph"/>
        <w:numPr>
          <w:ilvl w:val="0"/>
          <w:numId w:val="103"/>
        </w:numPr>
        <w:spacing w:before="120"/>
        <w:contextualSpacing w:val="0"/>
        <w:rPr>
          <w:rFonts w:ascii="Arial" w:hAnsi="Arial"/>
        </w:rPr>
      </w:pPr>
      <w:r w:rsidRPr="0016028E">
        <w:rPr>
          <w:rFonts w:ascii="Arial" w:hAnsi="Arial"/>
        </w:rPr>
        <w:t>Our water meters are past their useful life and most likely under-reporting usage</w:t>
      </w:r>
      <w:r w:rsidR="00DE06AB">
        <w:rPr>
          <w:rFonts w:ascii="Arial" w:hAnsi="Arial"/>
        </w:rPr>
        <w:t>.</w:t>
      </w:r>
    </w:p>
    <w:p w14:paraId="3A993ECC" w14:textId="3F4E1BCB" w:rsidR="001E20CD" w:rsidRPr="0016028E" w:rsidRDefault="001E20CD" w:rsidP="0016028E">
      <w:pPr>
        <w:pStyle w:val="ListParagraph"/>
        <w:numPr>
          <w:ilvl w:val="0"/>
          <w:numId w:val="103"/>
        </w:numPr>
        <w:spacing w:before="120"/>
        <w:contextualSpacing w:val="0"/>
        <w:rPr>
          <w:rFonts w:ascii="Arial" w:hAnsi="Arial"/>
        </w:rPr>
      </w:pPr>
      <w:r w:rsidRPr="0016028E">
        <w:rPr>
          <w:rFonts w:ascii="Arial" w:hAnsi="Arial"/>
        </w:rPr>
        <w:t xml:space="preserve">Our town is not collaborating on watershed protection with our neighbors in Hamilton, Essex, </w:t>
      </w:r>
      <w:proofErr w:type="gramStart"/>
      <w:r w:rsidRPr="0016028E">
        <w:rPr>
          <w:rFonts w:ascii="Arial" w:hAnsi="Arial"/>
        </w:rPr>
        <w:t>Wenham</w:t>
      </w:r>
      <w:proofErr w:type="gramEnd"/>
      <w:r w:rsidRPr="0016028E">
        <w:rPr>
          <w:rFonts w:ascii="Arial" w:hAnsi="Arial"/>
        </w:rPr>
        <w:t xml:space="preserve"> and Gordon College</w:t>
      </w:r>
      <w:r w:rsidR="00DE06AB">
        <w:rPr>
          <w:rFonts w:ascii="Arial" w:hAnsi="Arial"/>
        </w:rPr>
        <w:t>.</w:t>
      </w:r>
    </w:p>
    <w:p w14:paraId="07738945" w14:textId="736DFD08" w:rsidR="00113D0F" w:rsidRDefault="00D4245F" w:rsidP="0016028E">
      <w:pPr>
        <w:pStyle w:val="ListParagraph"/>
        <w:numPr>
          <w:ilvl w:val="0"/>
          <w:numId w:val="103"/>
        </w:numPr>
        <w:spacing w:before="120"/>
        <w:contextualSpacing w:val="0"/>
        <w:rPr>
          <w:rFonts w:ascii="Arial" w:hAnsi="Arial"/>
        </w:rPr>
      </w:pPr>
      <w:r w:rsidRPr="0016028E">
        <w:rPr>
          <w:rFonts w:ascii="Arial" w:hAnsi="Arial"/>
        </w:rPr>
        <w:t>Our current organizational structure (DPW operating and maintaining the drinking water system, Select Board acting as Water Commissioners to set rates and allow refunds) is insufficient to ensure long-term quality and quantity of drinking water.</w:t>
      </w:r>
    </w:p>
    <w:p w14:paraId="60DF3FCC" w14:textId="77777777" w:rsidR="0016028E" w:rsidRPr="0016028E" w:rsidRDefault="0016028E" w:rsidP="0016028E">
      <w:pPr>
        <w:rPr>
          <w:rFonts w:ascii="Arial" w:hAnsi="Arial"/>
        </w:rPr>
      </w:pPr>
    </w:p>
    <w:p w14:paraId="6F9F5ED5" w14:textId="692BEF6A" w:rsidR="0016028E" w:rsidRPr="0016028E" w:rsidRDefault="0016028E" w:rsidP="0016028E">
      <w:pPr>
        <w:rPr>
          <w:rFonts w:ascii="Arial" w:hAnsi="Arial"/>
          <w:b/>
          <w:bCs/>
          <w:sz w:val="28"/>
          <w:szCs w:val="28"/>
        </w:rPr>
      </w:pPr>
      <w:r w:rsidRPr="0016028E">
        <w:rPr>
          <w:rFonts w:ascii="Arial" w:hAnsi="Arial"/>
          <w:b/>
          <w:bCs/>
          <w:sz w:val="28"/>
          <w:szCs w:val="28"/>
        </w:rPr>
        <w:lastRenderedPageBreak/>
        <w:t xml:space="preserve">SUMMARY OF KEY </w:t>
      </w:r>
      <w:r>
        <w:rPr>
          <w:rFonts w:ascii="Arial" w:hAnsi="Arial"/>
          <w:b/>
          <w:bCs/>
          <w:sz w:val="28"/>
          <w:szCs w:val="28"/>
        </w:rPr>
        <w:t>RECOMMENDATIONS</w:t>
      </w:r>
    </w:p>
    <w:p w14:paraId="006C8B83" w14:textId="42703137" w:rsidR="000F1BD1" w:rsidRPr="006C7B2A" w:rsidRDefault="000F1BD1" w:rsidP="0016028E">
      <w:pPr>
        <w:pStyle w:val="ListParagraph"/>
        <w:numPr>
          <w:ilvl w:val="0"/>
          <w:numId w:val="106"/>
        </w:numPr>
        <w:spacing w:before="120"/>
        <w:contextualSpacing w:val="0"/>
        <w:rPr>
          <w:rFonts w:ascii="Arial" w:hAnsi="Arial"/>
          <w:b/>
          <w:bCs/>
        </w:rPr>
      </w:pPr>
      <w:r w:rsidRPr="006C7B2A">
        <w:rPr>
          <w:rFonts w:ascii="Arial" w:hAnsi="Arial"/>
          <w:b/>
          <w:bCs/>
        </w:rPr>
        <w:t>Create ongoing responsibility and accountability with</w:t>
      </w:r>
      <w:r w:rsidR="00FD079A" w:rsidRPr="006C7B2A">
        <w:rPr>
          <w:rFonts w:ascii="Arial" w:hAnsi="Arial"/>
          <w:b/>
          <w:bCs/>
        </w:rPr>
        <w:t>in</w:t>
      </w:r>
      <w:r w:rsidRPr="006C7B2A">
        <w:rPr>
          <w:rFonts w:ascii="Arial" w:hAnsi="Arial"/>
          <w:b/>
          <w:bCs/>
        </w:rPr>
        <w:t xml:space="preserve"> Town Government for preserving the quality and quantity of Manchester’s drinking water</w:t>
      </w:r>
      <w:r w:rsidR="00FD079A" w:rsidRPr="006C7B2A">
        <w:rPr>
          <w:rFonts w:ascii="Arial" w:hAnsi="Arial"/>
          <w:b/>
          <w:bCs/>
        </w:rPr>
        <w:t>, by either:</w:t>
      </w:r>
    </w:p>
    <w:p w14:paraId="4E06A762" w14:textId="68F76F36" w:rsidR="000F1BD1" w:rsidRPr="0016028E" w:rsidRDefault="000F1BD1" w:rsidP="0016028E">
      <w:pPr>
        <w:pStyle w:val="ListParagraph"/>
        <w:numPr>
          <w:ilvl w:val="1"/>
          <w:numId w:val="109"/>
        </w:numPr>
        <w:spacing w:before="120"/>
        <w:contextualSpacing w:val="0"/>
        <w:rPr>
          <w:rFonts w:ascii="Arial" w:hAnsi="Arial"/>
        </w:rPr>
      </w:pPr>
      <w:r w:rsidRPr="0016028E">
        <w:rPr>
          <w:rFonts w:ascii="Arial" w:hAnsi="Arial"/>
        </w:rPr>
        <w:t>Creating a new Water Advisory Board of 3 members appointed by Select Board with staggered three-year terms, budget and part-time staff support, OR</w:t>
      </w:r>
    </w:p>
    <w:p w14:paraId="3B89320C" w14:textId="78515B1A" w:rsidR="000F1BD1" w:rsidRPr="0016028E" w:rsidRDefault="000F1BD1" w:rsidP="0016028E">
      <w:pPr>
        <w:pStyle w:val="ListParagraph"/>
        <w:numPr>
          <w:ilvl w:val="1"/>
          <w:numId w:val="109"/>
        </w:numPr>
        <w:spacing w:before="120"/>
        <w:contextualSpacing w:val="0"/>
        <w:rPr>
          <w:rFonts w:ascii="Arial" w:hAnsi="Arial"/>
        </w:rPr>
      </w:pPr>
      <w:r w:rsidRPr="0016028E">
        <w:rPr>
          <w:rFonts w:ascii="Arial" w:hAnsi="Arial"/>
        </w:rPr>
        <w:t>Delegat</w:t>
      </w:r>
      <w:r w:rsidR="00FD079A" w:rsidRPr="0016028E">
        <w:rPr>
          <w:rFonts w:ascii="Arial" w:hAnsi="Arial"/>
        </w:rPr>
        <w:t>ing</w:t>
      </w:r>
      <w:r w:rsidRPr="0016028E">
        <w:rPr>
          <w:rFonts w:ascii="Arial" w:hAnsi="Arial"/>
        </w:rPr>
        <w:t xml:space="preserve"> to the Sustainability Committee</w:t>
      </w:r>
      <w:r w:rsidR="00FD079A" w:rsidRPr="0016028E">
        <w:rPr>
          <w:rFonts w:ascii="Arial" w:hAnsi="Arial"/>
        </w:rPr>
        <w:t>, including</w:t>
      </w:r>
      <w:r w:rsidRPr="0016028E">
        <w:rPr>
          <w:rFonts w:ascii="Arial" w:hAnsi="Arial"/>
        </w:rPr>
        <w:t xml:space="preserve"> 3 members focused on Town drinking water, with budget and part-time staff</w:t>
      </w:r>
      <w:r w:rsidR="00FD079A" w:rsidRPr="0016028E">
        <w:rPr>
          <w:rFonts w:ascii="Arial" w:hAnsi="Arial"/>
        </w:rPr>
        <w:t xml:space="preserve"> support</w:t>
      </w:r>
      <w:r w:rsidRPr="0016028E">
        <w:rPr>
          <w:rFonts w:ascii="Arial" w:hAnsi="Arial"/>
        </w:rPr>
        <w:t>.</w:t>
      </w:r>
    </w:p>
    <w:p w14:paraId="37DD0E11" w14:textId="499651DD" w:rsidR="000F1BD1" w:rsidRPr="006C7B2A" w:rsidRDefault="000F1BD1" w:rsidP="0016028E">
      <w:pPr>
        <w:pStyle w:val="ListParagraph"/>
        <w:numPr>
          <w:ilvl w:val="0"/>
          <w:numId w:val="106"/>
        </w:numPr>
        <w:spacing w:before="120"/>
        <w:contextualSpacing w:val="0"/>
        <w:rPr>
          <w:rFonts w:ascii="Arial" w:hAnsi="Arial"/>
          <w:b/>
          <w:bCs/>
        </w:rPr>
      </w:pPr>
      <w:r w:rsidRPr="006C7B2A">
        <w:rPr>
          <w:rFonts w:ascii="Arial" w:hAnsi="Arial"/>
          <w:b/>
          <w:bCs/>
        </w:rPr>
        <w:t xml:space="preserve">Change water rates to encourage </w:t>
      </w:r>
      <w:proofErr w:type="gramStart"/>
      <w:r w:rsidRPr="006C7B2A">
        <w:rPr>
          <w:rFonts w:ascii="Arial" w:hAnsi="Arial"/>
          <w:b/>
          <w:bCs/>
        </w:rPr>
        <w:t>conservation</w:t>
      </w:r>
      <w:proofErr w:type="gramEnd"/>
    </w:p>
    <w:p w14:paraId="2AE424C7" w14:textId="3280523A" w:rsidR="000F1BD1" w:rsidRPr="0016028E" w:rsidRDefault="000F1BD1" w:rsidP="006C7B2A">
      <w:pPr>
        <w:pStyle w:val="ListParagraph"/>
        <w:numPr>
          <w:ilvl w:val="1"/>
          <w:numId w:val="111"/>
        </w:numPr>
        <w:spacing w:before="120"/>
        <w:contextualSpacing w:val="0"/>
        <w:rPr>
          <w:rFonts w:ascii="Arial" w:hAnsi="Arial"/>
        </w:rPr>
      </w:pPr>
      <w:r w:rsidRPr="0016028E">
        <w:rPr>
          <w:rFonts w:ascii="Arial" w:hAnsi="Arial"/>
        </w:rPr>
        <w:t xml:space="preserve">Change water rates to reflect overall need to conserve, based on analysis and modeling initiated by Task Force. Design several phases of changed/increased rates to coincide with citizen education and awareness of water conservation (see </w:t>
      </w:r>
      <w:r w:rsidR="00295A65">
        <w:rPr>
          <w:rFonts w:ascii="Arial" w:hAnsi="Arial"/>
        </w:rPr>
        <w:t>table below).</w:t>
      </w:r>
      <w:r w:rsidRPr="0016028E">
        <w:rPr>
          <w:rFonts w:ascii="Arial" w:hAnsi="Arial"/>
        </w:rPr>
        <w:t xml:space="preserve"> Emphasize </w:t>
      </w:r>
      <w:r w:rsidR="00295A65">
        <w:rPr>
          <w:rFonts w:ascii="Arial" w:hAnsi="Arial"/>
        </w:rPr>
        <w:t>households and businesses</w:t>
      </w:r>
      <w:r w:rsidRPr="0016028E">
        <w:rPr>
          <w:rFonts w:ascii="Arial" w:hAnsi="Arial"/>
        </w:rPr>
        <w:t xml:space="preserve"> using largest amounts of drinking water in summer months especially during droughts.</w:t>
      </w:r>
    </w:p>
    <w:p w14:paraId="4E64E404" w14:textId="031BB431" w:rsidR="000F1BD1" w:rsidRPr="006C7B2A" w:rsidRDefault="000F1BD1" w:rsidP="006C7B2A">
      <w:pPr>
        <w:pStyle w:val="ListParagraph"/>
        <w:numPr>
          <w:ilvl w:val="1"/>
          <w:numId w:val="111"/>
        </w:numPr>
        <w:spacing w:before="120"/>
        <w:contextualSpacing w:val="0"/>
        <w:rPr>
          <w:rFonts w:ascii="Arial" w:hAnsi="Arial"/>
        </w:rPr>
      </w:pPr>
      <w:r w:rsidRPr="006C7B2A">
        <w:rPr>
          <w:rFonts w:ascii="Arial" w:hAnsi="Arial"/>
        </w:rPr>
        <w:t xml:space="preserve">Specific new rates recommended for enacting effective </w:t>
      </w:r>
      <w:r w:rsidR="00295A65">
        <w:rPr>
          <w:rFonts w:ascii="Arial" w:hAnsi="Arial"/>
        </w:rPr>
        <w:t>7/1/</w:t>
      </w:r>
      <w:r w:rsidRPr="006C7B2A">
        <w:rPr>
          <w:rFonts w:ascii="Arial" w:hAnsi="Arial"/>
        </w:rPr>
        <w:t xml:space="preserve">23 (FY </w:t>
      </w:r>
      <w:r w:rsidR="00295A65">
        <w:rPr>
          <w:rFonts w:ascii="Arial" w:hAnsi="Arial"/>
        </w:rPr>
        <w:t>20</w:t>
      </w:r>
      <w:r w:rsidRPr="006C7B2A">
        <w:rPr>
          <w:rFonts w:ascii="Arial" w:hAnsi="Arial"/>
        </w:rPr>
        <w:t>24):</w:t>
      </w:r>
    </w:p>
    <w:p w14:paraId="16F6CD13" w14:textId="77777777" w:rsidR="000F1BD1" w:rsidRPr="000F1BD1" w:rsidRDefault="000F1BD1" w:rsidP="0016028E">
      <w:pPr>
        <w:pStyle w:val="ListParagraph"/>
        <w:numPr>
          <w:ilvl w:val="2"/>
          <w:numId w:val="109"/>
        </w:numPr>
        <w:spacing w:before="120"/>
        <w:rPr>
          <w:rFonts w:ascii="Arial" w:hAnsi="Arial"/>
        </w:rPr>
      </w:pPr>
      <w:r w:rsidRPr="000F1BD1">
        <w:rPr>
          <w:rFonts w:ascii="Arial" w:hAnsi="Arial"/>
        </w:rPr>
        <w:t xml:space="preserve">Reduce to 4 tiers from current 6 </w:t>
      </w:r>
      <w:proofErr w:type="gramStart"/>
      <w:r w:rsidRPr="000F1BD1">
        <w:rPr>
          <w:rFonts w:ascii="Arial" w:hAnsi="Arial"/>
        </w:rPr>
        <w:t>tiers</w:t>
      </w:r>
      <w:proofErr w:type="gramEnd"/>
    </w:p>
    <w:p w14:paraId="15260B4D" w14:textId="77777777" w:rsidR="000F1BD1" w:rsidRPr="000F1BD1" w:rsidRDefault="000F1BD1" w:rsidP="0016028E">
      <w:pPr>
        <w:pStyle w:val="ListParagraph"/>
        <w:numPr>
          <w:ilvl w:val="2"/>
          <w:numId w:val="109"/>
        </w:numPr>
        <w:spacing w:before="120"/>
        <w:rPr>
          <w:rFonts w:ascii="Arial" w:hAnsi="Arial"/>
        </w:rPr>
      </w:pPr>
      <w:r w:rsidRPr="000F1BD1">
        <w:rPr>
          <w:rFonts w:ascii="Arial" w:hAnsi="Arial"/>
        </w:rPr>
        <w:t>Significantly increase the rate differentials between lower and higher tiers</w:t>
      </w:r>
    </w:p>
    <w:p w14:paraId="6F8C41B1" w14:textId="2D5A6577" w:rsidR="000F1BD1" w:rsidRPr="000F1BD1" w:rsidRDefault="000F1BD1" w:rsidP="0016028E">
      <w:pPr>
        <w:pStyle w:val="ListParagraph"/>
        <w:numPr>
          <w:ilvl w:val="2"/>
          <w:numId w:val="109"/>
        </w:numPr>
        <w:spacing w:before="120"/>
        <w:rPr>
          <w:rFonts w:ascii="Arial" w:hAnsi="Arial"/>
        </w:rPr>
      </w:pPr>
      <w:r w:rsidRPr="000F1BD1">
        <w:rPr>
          <w:rFonts w:ascii="Arial" w:hAnsi="Arial"/>
        </w:rPr>
        <w:t xml:space="preserve">Implement rate changes gradually, beginning July 1, </w:t>
      </w:r>
      <w:proofErr w:type="gramStart"/>
      <w:r w:rsidRPr="000F1BD1">
        <w:rPr>
          <w:rFonts w:ascii="Arial" w:hAnsi="Arial"/>
        </w:rPr>
        <w:t>2023</w:t>
      </w:r>
      <w:proofErr w:type="gramEnd"/>
      <w:r w:rsidRPr="000F1BD1">
        <w:rPr>
          <w:rFonts w:ascii="Arial" w:hAnsi="Arial"/>
        </w:rPr>
        <w:t xml:space="preserve"> with </w:t>
      </w:r>
      <w:r w:rsidR="00295A65">
        <w:rPr>
          <w:rFonts w:ascii="Arial" w:hAnsi="Arial"/>
        </w:rPr>
        <w:t xml:space="preserve">a </w:t>
      </w:r>
      <w:r w:rsidR="00325564" w:rsidRPr="0016028E">
        <w:rPr>
          <w:rFonts w:ascii="Arial" w:hAnsi="Arial"/>
        </w:rPr>
        <w:t xml:space="preserve">first phase of higher </w:t>
      </w:r>
      <w:r w:rsidRPr="000F1BD1">
        <w:rPr>
          <w:rFonts w:ascii="Arial" w:hAnsi="Arial"/>
        </w:rPr>
        <w:t>increment</w:t>
      </w:r>
      <w:r w:rsidR="00325564" w:rsidRPr="0016028E">
        <w:rPr>
          <w:rFonts w:ascii="Arial" w:hAnsi="Arial"/>
        </w:rPr>
        <w:t xml:space="preserve"> block rates (</w:t>
      </w:r>
      <w:r w:rsidRPr="000F1BD1">
        <w:rPr>
          <w:rFonts w:ascii="Arial" w:hAnsi="Arial"/>
        </w:rPr>
        <w:t>roughly doubl</w:t>
      </w:r>
      <w:r w:rsidR="00295A65">
        <w:rPr>
          <w:rFonts w:ascii="Arial" w:hAnsi="Arial"/>
        </w:rPr>
        <w:t>ing existing rates</w:t>
      </w:r>
      <w:r w:rsidRPr="000F1BD1">
        <w:rPr>
          <w:rFonts w:ascii="Arial" w:hAnsi="Arial"/>
        </w:rPr>
        <w:t xml:space="preserve"> for top </w:t>
      </w:r>
      <w:r w:rsidR="00295A65">
        <w:rPr>
          <w:rFonts w:ascii="Arial" w:hAnsi="Arial"/>
        </w:rPr>
        <w:t>two</w:t>
      </w:r>
      <w:r w:rsidRPr="000F1BD1">
        <w:rPr>
          <w:rFonts w:ascii="Arial" w:hAnsi="Arial"/>
        </w:rPr>
        <w:t xml:space="preserve"> tiers</w:t>
      </w:r>
      <w:r w:rsidR="00325564" w:rsidRPr="0016028E">
        <w:rPr>
          <w:rFonts w:ascii="Arial" w:hAnsi="Arial"/>
        </w:rPr>
        <w:t>)</w:t>
      </w:r>
      <w:r w:rsidRPr="000F1BD1">
        <w:rPr>
          <w:rFonts w:ascii="Arial" w:hAnsi="Arial"/>
        </w:rPr>
        <w:t>.</w:t>
      </w:r>
    </w:p>
    <w:p w14:paraId="72C11065" w14:textId="77777777" w:rsidR="000F1BD1" w:rsidRPr="000F1BD1" w:rsidRDefault="000F1BD1" w:rsidP="0016028E">
      <w:pPr>
        <w:pStyle w:val="ListParagraph"/>
        <w:numPr>
          <w:ilvl w:val="2"/>
          <w:numId w:val="109"/>
        </w:numPr>
        <w:spacing w:before="120"/>
        <w:rPr>
          <w:rFonts w:ascii="Arial" w:hAnsi="Arial"/>
        </w:rPr>
      </w:pPr>
      <w:r w:rsidRPr="000F1BD1">
        <w:rPr>
          <w:rFonts w:ascii="Arial" w:hAnsi="Arial"/>
        </w:rPr>
        <w:t xml:space="preserve">Inform households ahead of time if they are likely to be in top 2 </w:t>
      </w:r>
      <w:proofErr w:type="gramStart"/>
      <w:r w:rsidRPr="000F1BD1">
        <w:rPr>
          <w:rFonts w:ascii="Arial" w:hAnsi="Arial"/>
        </w:rPr>
        <w:t>tiers</w:t>
      </w:r>
      <w:proofErr w:type="gramEnd"/>
    </w:p>
    <w:p w14:paraId="739EDE83" w14:textId="77777777" w:rsidR="000F1BD1" w:rsidRPr="0016028E" w:rsidRDefault="000F1BD1" w:rsidP="0016028E">
      <w:pPr>
        <w:pStyle w:val="ListParagraph"/>
        <w:numPr>
          <w:ilvl w:val="2"/>
          <w:numId w:val="109"/>
        </w:numPr>
        <w:spacing w:before="120"/>
        <w:rPr>
          <w:rFonts w:ascii="Arial" w:hAnsi="Arial"/>
        </w:rPr>
      </w:pPr>
      <w:r w:rsidRPr="000F1BD1">
        <w:rPr>
          <w:rFonts w:ascii="Arial" w:hAnsi="Arial"/>
        </w:rPr>
        <w:t>Track any changes in usage and monitor reactions carefully, using new digital smart meters (as available)</w:t>
      </w:r>
    </w:p>
    <w:p w14:paraId="1132E593" w14:textId="2D1AEF96" w:rsidR="000F1BD1" w:rsidRPr="0016028E" w:rsidRDefault="000F1BD1" w:rsidP="0016028E">
      <w:pPr>
        <w:pStyle w:val="ListParagraph"/>
        <w:spacing w:before="120"/>
        <w:ind w:left="2160"/>
        <w:rPr>
          <w:rFonts w:ascii="Arial" w:hAnsi="Arial"/>
        </w:rPr>
      </w:pPr>
    </w:p>
    <w:p w14:paraId="04C34489" w14:textId="7D661964" w:rsidR="000F1BD1" w:rsidRDefault="00DE06AB" w:rsidP="000F1BD1">
      <w:r>
        <w:rPr>
          <w:noProof/>
        </w:rPr>
        <w:drawing>
          <wp:anchor distT="0" distB="0" distL="114300" distR="114300" simplePos="0" relativeHeight="251659264" behindDoc="0" locked="0" layoutInCell="1" allowOverlap="1" wp14:anchorId="17764CF8" wp14:editId="1983228C">
            <wp:simplePos x="0" y="0"/>
            <wp:positionH relativeFrom="margin">
              <wp:align>center</wp:align>
            </wp:positionH>
            <wp:positionV relativeFrom="paragraph">
              <wp:posOffset>109220</wp:posOffset>
            </wp:positionV>
            <wp:extent cx="7343140" cy="2440940"/>
            <wp:effectExtent l="0" t="0" r="0" b="0"/>
            <wp:wrapNone/>
            <wp:docPr id="15738796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3140" cy="2440940"/>
                    </a:xfrm>
                    <a:prstGeom prst="rect">
                      <a:avLst/>
                    </a:prstGeom>
                    <a:noFill/>
                  </pic:spPr>
                </pic:pic>
              </a:graphicData>
            </a:graphic>
          </wp:anchor>
        </w:drawing>
      </w:r>
    </w:p>
    <w:p w14:paraId="52D6BA8E" w14:textId="77777777" w:rsidR="00B83F32" w:rsidRDefault="00B83F32">
      <w:pPr>
        <w:rPr>
          <w:rFonts w:ascii="Arial" w:hAnsi="Arial"/>
          <w:b/>
          <w:bCs/>
        </w:rPr>
      </w:pPr>
      <w:r>
        <w:rPr>
          <w:rFonts w:ascii="Arial" w:hAnsi="Arial"/>
          <w:b/>
          <w:bCs/>
        </w:rPr>
        <w:br w:type="page"/>
      </w:r>
    </w:p>
    <w:p w14:paraId="5610C422" w14:textId="07B8AD23" w:rsidR="000A0028" w:rsidRPr="006C7B2A" w:rsidRDefault="000A0028" w:rsidP="006C7B2A">
      <w:pPr>
        <w:pStyle w:val="ListParagraph"/>
        <w:numPr>
          <w:ilvl w:val="0"/>
          <w:numId w:val="106"/>
        </w:numPr>
        <w:spacing w:before="240"/>
        <w:contextualSpacing w:val="0"/>
        <w:rPr>
          <w:rFonts w:ascii="Arial" w:hAnsi="Arial"/>
          <w:b/>
          <w:bCs/>
        </w:rPr>
      </w:pPr>
      <w:r w:rsidRPr="006C7B2A">
        <w:rPr>
          <w:rFonts w:ascii="Arial" w:hAnsi="Arial"/>
          <w:b/>
          <w:bCs/>
        </w:rPr>
        <w:lastRenderedPageBreak/>
        <w:t xml:space="preserve">Increase conservation awareness &amp; </w:t>
      </w:r>
      <w:proofErr w:type="gramStart"/>
      <w:r w:rsidRPr="006C7B2A">
        <w:rPr>
          <w:rFonts w:ascii="Arial" w:hAnsi="Arial"/>
          <w:b/>
          <w:bCs/>
        </w:rPr>
        <w:t>education</w:t>
      </w:r>
      <w:proofErr w:type="gramEnd"/>
    </w:p>
    <w:p w14:paraId="2BA7F07C" w14:textId="3DBF3A1B" w:rsidR="000A0028" w:rsidRPr="006C7B2A" w:rsidRDefault="000A0028" w:rsidP="006C7B2A">
      <w:pPr>
        <w:pStyle w:val="ListParagraph"/>
        <w:numPr>
          <w:ilvl w:val="1"/>
          <w:numId w:val="106"/>
        </w:numPr>
        <w:spacing w:before="120"/>
        <w:contextualSpacing w:val="0"/>
        <w:rPr>
          <w:rFonts w:ascii="Arial" w:hAnsi="Arial"/>
        </w:rPr>
      </w:pPr>
      <w:r w:rsidRPr="006C7B2A">
        <w:rPr>
          <w:rFonts w:ascii="Arial" w:hAnsi="Arial"/>
        </w:rPr>
        <w:t xml:space="preserve">Step up water conservation education and awareness efforts throughout the Town. Utilize North Shore </w:t>
      </w:r>
      <w:proofErr w:type="spellStart"/>
      <w:r w:rsidRPr="006C7B2A">
        <w:rPr>
          <w:rFonts w:ascii="Arial" w:hAnsi="Arial"/>
        </w:rPr>
        <w:t>Greenscapes</w:t>
      </w:r>
      <w:proofErr w:type="spellEnd"/>
      <w:r w:rsidRPr="006C7B2A">
        <w:rPr>
          <w:rFonts w:ascii="Arial" w:hAnsi="Arial"/>
        </w:rPr>
        <w:t xml:space="preserve"> and other existing providers for materials and training. Emphasize </w:t>
      </w:r>
      <w:r w:rsidR="00295A65">
        <w:rPr>
          <w:rFonts w:ascii="Arial" w:hAnsi="Arial"/>
        </w:rPr>
        <w:t>households and businesses</w:t>
      </w:r>
      <w:r w:rsidRPr="006C7B2A">
        <w:rPr>
          <w:rFonts w:ascii="Arial" w:hAnsi="Arial"/>
        </w:rPr>
        <w:t xml:space="preserve"> using the largest amounts of drinking water per capita.</w:t>
      </w:r>
    </w:p>
    <w:p w14:paraId="568F9D21" w14:textId="26C10605" w:rsidR="00A805F9" w:rsidRPr="006C7B2A" w:rsidRDefault="00A805F9" w:rsidP="006C7B2A">
      <w:pPr>
        <w:pStyle w:val="ListParagraph"/>
        <w:numPr>
          <w:ilvl w:val="0"/>
          <w:numId w:val="106"/>
        </w:numPr>
        <w:spacing w:before="120"/>
        <w:contextualSpacing w:val="0"/>
        <w:rPr>
          <w:rFonts w:ascii="Arial" w:hAnsi="Arial"/>
        </w:rPr>
      </w:pPr>
      <w:r w:rsidRPr="006C7B2A">
        <w:rPr>
          <w:rFonts w:ascii="Arial" w:hAnsi="Arial"/>
          <w:b/>
          <w:bCs/>
        </w:rPr>
        <w:t>Devote more time and money to protecting our watershed especially for Gravelly and Round Ponds and the feeder wells</w:t>
      </w:r>
      <w:r w:rsidRPr="006C7B2A">
        <w:rPr>
          <w:rFonts w:ascii="Arial" w:hAnsi="Arial"/>
        </w:rPr>
        <w:t>.</w:t>
      </w:r>
    </w:p>
    <w:p w14:paraId="131DC693" w14:textId="71253937" w:rsidR="00A805F9" w:rsidRPr="006C7B2A" w:rsidRDefault="00A805F9" w:rsidP="006C7B2A">
      <w:pPr>
        <w:pStyle w:val="ListParagraph"/>
        <w:numPr>
          <w:ilvl w:val="1"/>
          <w:numId w:val="113"/>
        </w:numPr>
        <w:spacing w:before="120"/>
        <w:contextualSpacing w:val="0"/>
        <w:rPr>
          <w:rFonts w:ascii="Arial" w:hAnsi="Arial"/>
        </w:rPr>
      </w:pPr>
      <w:r w:rsidRPr="006C7B2A">
        <w:rPr>
          <w:rFonts w:ascii="Arial" w:hAnsi="Arial"/>
        </w:rPr>
        <w:t>Set long-term objectives for purchasing land or getting Conservation Restrictions to protect these drinking water sources. Requires collaboration with neighboring towns, with Gordon College and with land preservation non-profits such as MECT and TTOR.</w:t>
      </w:r>
    </w:p>
    <w:p w14:paraId="6AB182C2" w14:textId="2D7DB7F0" w:rsidR="006C7B2A" w:rsidRDefault="006C7B2A" w:rsidP="006C7B2A">
      <w:pPr>
        <w:pStyle w:val="ListParagraph"/>
        <w:numPr>
          <w:ilvl w:val="0"/>
          <w:numId w:val="106"/>
        </w:numPr>
        <w:spacing w:before="120"/>
        <w:contextualSpacing w:val="0"/>
        <w:rPr>
          <w:rFonts w:ascii="Arial" w:hAnsi="Arial"/>
          <w:b/>
          <w:bCs/>
        </w:rPr>
      </w:pPr>
      <w:r>
        <w:rPr>
          <w:rFonts w:ascii="Arial" w:hAnsi="Arial"/>
          <w:b/>
          <w:bCs/>
        </w:rPr>
        <w:t>Assess potential for reopening our Round Pond Well #2 (abandoned tubular well field further from landfill and development)</w:t>
      </w:r>
    </w:p>
    <w:p w14:paraId="446CCE0B" w14:textId="0E514FD6" w:rsidR="000A0028" w:rsidRPr="006C7B2A" w:rsidRDefault="000A0028" w:rsidP="006C7B2A">
      <w:pPr>
        <w:pStyle w:val="ListParagraph"/>
        <w:numPr>
          <w:ilvl w:val="0"/>
          <w:numId w:val="106"/>
        </w:numPr>
        <w:spacing w:before="120"/>
        <w:contextualSpacing w:val="0"/>
        <w:rPr>
          <w:rFonts w:ascii="Arial" w:hAnsi="Arial"/>
          <w:b/>
          <w:bCs/>
        </w:rPr>
      </w:pPr>
      <w:r w:rsidRPr="006C7B2A">
        <w:rPr>
          <w:rFonts w:ascii="Arial" w:hAnsi="Arial"/>
          <w:b/>
          <w:bCs/>
        </w:rPr>
        <w:t>Support consideration of at least three alternatives for remediating PFAS (and NaCl) contamination of LSW</w:t>
      </w:r>
      <w:r w:rsidR="006C7B2A">
        <w:rPr>
          <w:rFonts w:ascii="Arial" w:hAnsi="Arial"/>
          <w:b/>
          <w:bCs/>
        </w:rPr>
        <w:t xml:space="preserve"> by working with DPW and its consultant to model outcomes, capital &amp; operating costs, </w:t>
      </w:r>
      <w:proofErr w:type="gramStart"/>
      <w:r w:rsidR="006C7B2A">
        <w:rPr>
          <w:rFonts w:ascii="Arial" w:hAnsi="Arial"/>
          <w:b/>
          <w:bCs/>
        </w:rPr>
        <w:t>risks</w:t>
      </w:r>
      <w:proofErr w:type="gramEnd"/>
      <w:r w:rsidR="006C7B2A">
        <w:rPr>
          <w:rFonts w:ascii="Arial" w:hAnsi="Arial"/>
          <w:b/>
          <w:bCs/>
        </w:rPr>
        <w:t xml:space="preserve"> and long-term strategic effects of:</w:t>
      </w:r>
    </w:p>
    <w:p w14:paraId="79608CF6" w14:textId="38F4EF3A" w:rsidR="000A0028" w:rsidRPr="006C7B2A" w:rsidRDefault="000A0028" w:rsidP="006C7B2A">
      <w:pPr>
        <w:pStyle w:val="ListParagraph"/>
        <w:numPr>
          <w:ilvl w:val="1"/>
          <w:numId w:val="115"/>
        </w:numPr>
        <w:spacing w:before="120"/>
        <w:contextualSpacing w:val="0"/>
        <w:rPr>
          <w:rFonts w:ascii="Arial" w:hAnsi="Arial"/>
        </w:rPr>
      </w:pPr>
      <w:r w:rsidRPr="006C7B2A">
        <w:rPr>
          <w:rFonts w:ascii="Arial" w:hAnsi="Arial"/>
        </w:rPr>
        <w:t>Construct</w:t>
      </w:r>
      <w:r w:rsidRPr="006C7B2A">
        <w:rPr>
          <w:rFonts w:ascii="Arial" w:hAnsi="Arial"/>
        </w:rPr>
        <w:t>ing new</w:t>
      </w:r>
      <w:r w:rsidRPr="006C7B2A">
        <w:rPr>
          <w:rFonts w:ascii="Arial" w:hAnsi="Arial"/>
        </w:rPr>
        <w:t xml:space="preserve"> filtration facilities at the LSW site, replacing the existing treatment building</w:t>
      </w:r>
    </w:p>
    <w:p w14:paraId="4FA2F4BE" w14:textId="77777777" w:rsidR="000A0028" w:rsidRPr="006C7B2A" w:rsidRDefault="000A0028" w:rsidP="006C7B2A">
      <w:pPr>
        <w:pStyle w:val="ListParagraph"/>
        <w:numPr>
          <w:ilvl w:val="1"/>
          <w:numId w:val="115"/>
        </w:numPr>
        <w:spacing w:before="120"/>
        <w:contextualSpacing w:val="0"/>
        <w:rPr>
          <w:rFonts w:ascii="Arial" w:hAnsi="Arial"/>
        </w:rPr>
      </w:pPr>
      <w:r w:rsidRPr="006C7B2A">
        <w:rPr>
          <w:rFonts w:ascii="Arial" w:hAnsi="Arial"/>
        </w:rPr>
        <w:t>Pip</w:t>
      </w:r>
      <w:r w:rsidRPr="006C7B2A">
        <w:rPr>
          <w:rFonts w:ascii="Arial" w:hAnsi="Arial"/>
        </w:rPr>
        <w:t>ing</w:t>
      </w:r>
      <w:r w:rsidRPr="006C7B2A">
        <w:rPr>
          <w:rFonts w:ascii="Arial" w:hAnsi="Arial"/>
        </w:rPr>
        <w:t xml:space="preserve"> raw water from LSW to the WTP for centralized filtration and distribution.</w:t>
      </w:r>
    </w:p>
    <w:p w14:paraId="080CB347" w14:textId="36E3C670" w:rsidR="000A0028" w:rsidRPr="006C7B2A" w:rsidRDefault="00295A65" w:rsidP="006C7B2A">
      <w:pPr>
        <w:pStyle w:val="ListParagraph"/>
        <w:numPr>
          <w:ilvl w:val="2"/>
          <w:numId w:val="115"/>
        </w:numPr>
        <w:spacing w:before="120"/>
        <w:contextualSpacing w:val="0"/>
        <w:rPr>
          <w:rFonts w:ascii="Arial" w:hAnsi="Arial"/>
        </w:rPr>
      </w:pPr>
      <w:r>
        <w:rPr>
          <w:rFonts w:ascii="Arial" w:hAnsi="Arial"/>
        </w:rPr>
        <w:t>Including o</w:t>
      </w:r>
      <w:r w:rsidR="000A0028" w:rsidRPr="006C7B2A">
        <w:rPr>
          <w:rFonts w:ascii="Arial" w:hAnsi="Arial"/>
        </w:rPr>
        <w:t>ption</w:t>
      </w:r>
      <w:r>
        <w:rPr>
          <w:rFonts w:ascii="Arial" w:hAnsi="Arial"/>
        </w:rPr>
        <w:t>s</w:t>
      </w:r>
      <w:r w:rsidR="000A0028" w:rsidRPr="006C7B2A">
        <w:rPr>
          <w:rFonts w:ascii="Arial" w:hAnsi="Arial"/>
        </w:rPr>
        <w:t xml:space="preserve"> to pipe finished water back LSW site for distribution or </w:t>
      </w:r>
      <w:r>
        <w:rPr>
          <w:rFonts w:ascii="Arial" w:hAnsi="Arial"/>
        </w:rPr>
        <w:t xml:space="preserve">to provide increased </w:t>
      </w:r>
      <w:r w:rsidR="000A0028" w:rsidRPr="006C7B2A">
        <w:rPr>
          <w:rFonts w:ascii="Arial" w:hAnsi="Arial"/>
        </w:rPr>
        <w:t>water pressure for outlying eastern and western sections of Town.</w:t>
      </w:r>
    </w:p>
    <w:p w14:paraId="6A4672A6" w14:textId="77777777" w:rsidR="000A0028" w:rsidRPr="006C7B2A" w:rsidRDefault="000A0028" w:rsidP="006C7B2A">
      <w:pPr>
        <w:pStyle w:val="ListParagraph"/>
        <w:numPr>
          <w:ilvl w:val="1"/>
          <w:numId w:val="115"/>
        </w:numPr>
        <w:spacing w:before="120"/>
        <w:contextualSpacing w:val="0"/>
        <w:rPr>
          <w:rFonts w:ascii="Arial" w:hAnsi="Arial"/>
        </w:rPr>
      </w:pPr>
      <w:r w:rsidRPr="006C7B2A">
        <w:rPr>
          <w:rFonts w:ascii="Arial" w:hAnsi="Arial"/>
        </w:rPr>
        <w:t>Rebuild the tubular well field (Round Pond Well #2) under a new withdrawal permit while retiring LSW.</w:t>
      </w:r>
    </w:p>
    <w:p w14:paraId="3C2DC6D6" w14:textId="5B2CF2EC" w:rsidR="00D278C0" w:rsidRPr="006C7B2A" w:rsidRDefault="00D278C0" w:rsidP="006C7B2A">
      <w:pPr>
        <w:pStyle w:val="ListParagraph"/>
        <w:numPr>
          <w:ilvl w:val="0"/>
          <w:numId w:val="106"/>
        </w:numPr>
        <w:spacing w:before="120"/>
        <w:contextualSpacing w:val="0"/>
        <w:rPr>
          <w:rFonts w:ascii="Arial" w:hAnsi="Arial"/>
          <w:b/>
          <w:bCs/>
        </w:rPr>
      </w:pPr>
      <w:r w:rsidRPr="006C7B2A">
        <w:rPr>
          <w:rFonts w:ascii="Arial" w:hAnsi="Arial"/>
          <w:b/>
          <w:bCs/>
        </w:rPr>
        <w:t xml:space="preserve">If LSW continues to provide drinking water (with remediation), </w:t>
      </w:r>
      <w:r w:rsidR="00D4245F" w:rsidRPr="006C7B2A">
        <w:rPr>
          <w:rFonts w:ascii="Arial" w:hAnsi="Arial"/>
          <w:b/>
          <w:bCs/>
        </w:rPr>
        <w:t>e</w:t>
      </w:r>
      <w:r w:rsidRPr="006C7B2A">
        <w:rPr>
          <w:rFonts w:ascii="Arial" w:hAnsi="Arial"/>
          <w:b/>
          <w:bCs/>
        </w:rPr>
        <w:t>nsure that this critical well is better protected from road salt, stormwater run-off from lawn chemicals and artificial turf, underground storage tanks</w:t>
      </w:r>
      <w:r w:rsidR="00D4245F" w:rsidRPr="006C7B2A">
        <w:rPr>
          <w:rFonts w:ascii="Arial" w:hAnsi="Arial"/>
          <w:b/>
          <w:bCs/>
        </w:rPr>
        <w:t>, and water imported during droughts.</w:t>
      </w:r>
    </w:p>
    <w:p w14:paraId="32927516" w14:textId="2928323A" w:rsidR="000A0028" w:rsidRPr="006C7B2A" w:rsidRDefault="000A0028" w:rsidP="006C7B2A">
      <w:pPr>
        <w:pStyle w:val="ListParagraph"/>
        <w:numPr>
          <w:ilvl w:val="0"/>
          <w:numId w:val="106"/>
        </w:numPr>
        <w:spacing w:before="120"/>
        <w:contextualSpacing w:val="0"/>
        <w:rPr>
          <w:rFonts w:ascii="Arial" w:hAnsi="Arial"/>
          <w:b/>
          <w:bCs/>
        </w:rPr>
      </w:pPr>
      <w:r w:rsidRPr="006C7B2A">
        <w:rPr>
          <w:rFonts w:ascii="Arial" w:hAnsi="Arial"/>
          <w:b/>
          <w:bCs/>
        </w:rPr>
        <w:t>Install monitoring wells for Gravelly Pond and feeder well(s)</w:t>
      </w:r>
    </w:p>
    <w:p w14:paraId="70205E81" w14:textId="0705D809" w:rsidR="000A0028" w:rsidRPr="006C7B2A" w:rsidRDefault="000A0028" w:rsidP="006C7B2A">
      <w:pPr>
        <w:pStyle w:val="ListParagraph"/>
        <w:numPr>
          <w:ilvl w:val="1"/>
          <w:numId w:val="106"/>
        </w:numPr>
        <w:spacing w:before="120"/>
        <w:contextualSpacing w:val="0"/>
        <w:rPr>
          <w:rFonts w:ascii="Arial" w:hAnsi="Arial"/>
        </w:rPr>
      </w:pPr>
      <w:r w:rsidRPr="006C7B2A">
        <w:rPr>
          <w:rFonts w:ascii="Arial" w:hAnsi="Arial"/>
        </w:rPr>
        <w:t>Install 2-3 monitoring wells around Gravelly Pond to detect contaminants and measure groundwater movement. Focus on potential for contamination from capped landfills near the Pond.</w:t>
      </w:r>
    </w:p>
    <w:p w14:paraId="619F2E90" w14:textId="775FC066" w:rsidR="00281CDE" w:rsidRPr="006C7B2A" w:rsidRDefault="00281CDE" w:rsidP="006C7B2A">
      <w:pPr>
        <w:pStyle w:val="ListParagraph"/>
        <w:numPr>
          <w:ilvl w:val="0"/>
          <w:numId w:val="106"/>
        </w:numPr>
        <w:spacing w:before="120"/>
        <w:contextualSpacing w:val="0"/>
        <w:rPr>
          <w:rFonts w:ascii="Arial" w:hAnsi="Arial"/>
          <w:b/>
          <w:bCs/>
        </w:rPr>
      </w:pPr>
      <w:r w:rsidRPr="006C7B2A">
        <w:rPr>
          <w:rFonts w:ascii="Arial" w:hAnsi="Arial"/>
          <w:b/>
          <w:bCs/>
        </w:rPr>
        <w:t>Revise Water Overlay District</w:t>
      </w:r>
      <w:r w:rsidR="000A0028" w:rsidRPr="006C7B2A">
        <w:rPr>
          <w:rFonts w:ascii="Arial" w:hAnsi="Arial"/>
          <w:b/>
          <w:bCs/>
        </w:rPr>
        <w:t>s</w:t>
      </w:r>
      <w:r w:rsidRPr="006C7B2A">
        <w:rPr>
          <w:rFonts w:ascii="Arial" w:hAnsi="Arial"/>
          <w:b/>
          <w:bCs/>
        </w:rPr>
        <w:t xml:space="preserve"> to follow updated groundwater and surface water contribution zones (“watershed”) in western </w:t>
      </w:r>
      <w:proofErr w:type="gramStart"/>
      <w:r w:rsidRPr="006C7B2A">
        <w:rPr>
          <w:rFonts w:ascii="Arial" w:hAnsi="Arial"/>
          <w:b/>
          <w:bCs/>
        </w:rPr>
        <w:t>Manchester</w:t>
      </w:r>
      <w:proofErr w:type="gramEnd"/>
    </w:p>
    <w:p w14:paraId="53A22965" w14:textId="79369793" w:rsidR="000A0028" w:rsidRPr="006C7B2A" w:rsidRDefault="000A0028" w:rsidP="006C7B2A">
      <w:pPr>
        <w:pStyle w:val="ListParagraph"/>
        <w:numPr>
          <w:ilvl w:val="1"/>
          <w:numId w:val="106"/>
        </w:numPr>
        <w:spacing w:before="120"/>
        <w:contextualSpacing w:val="0"/>
        <w:rPr>
          <w:rFonts w:ascii="Arial" w:hAnsi="Arial"/>
        </w:rPr>
      </w:pPr>
      <w:r w:rsidRPr="006C7B2A">
        <w:rPr>
          <w:rFonts w:ascii="Arial" w:hAnsi="Arial"/>
        </w:rPr>
        <w:t xml:space="preserve">Introduce Zoning Bylaw changes to reflect updated information about surface and groundwater sources for Gravelly Pond and Round Pond well(s) </w:t>
      </w:r>
      <w:r w:rsidRPr="006C7B2A">
        <w:rPr>
          <w:rFonts w:ascii="Arial" w:hAnsi="Arial"/>
        </w:rPr>
        <w:t xml:space="preserve">in 2024 </w:t>
      </w:r>
      <w:r w:rsidRPr="006C7B2A">
        <w:rPr>
          <w:rFonts w:ascii="Arial" w:hAnsi="Arial"/>
        </w:rPr>
        <w:t xml:space="preserve">ATM </w:t>
      </w:r>
      <w:r w:rsidRPr="006C7B2A">
        <w:rPr>
          <w:rFonts w:ascii="Arial" w:hAnsi="Arial"/>
        </w:rPr>
        <w:t>Warrant</w:t>
      </w:r>
      <w:r w:rsidRPr="006C7B2A">
        <w:rPr>
          <w:rFonts w:ascii="Arial" w:hAnsi="Arial"/>
        </w:rPr>
        <w:t>.</w:t>
      </w:r>
    </w:p>
    <w:p w14:paraId="702000BD" w14:textId="04875E39" w:rsidR="000A0028" w:rsidRPr="006C7B2A" w:rsidRDefault="000A0028" w:rsidP="00F676BE">
      <w:pPr>
        <w:pStyle w:val="ListParagraph"/>
        <w:numPr>
          <w:ilvl w:val="0"/>
          <w:numId w:val="106"/>
        </w:numPr>
        <w:spacing w:before="120"/>
        <w:ind w:left="900" w:hanging="540"/>
        <w:contextualSpacing w:val="0"/>
        <w:rPr>
          <w:rFonts w:ascii="Arial" w:hAnsi="Arial"/>
          <w:b/>
          <w:bCs/>
        </w:rPr>
      </w:pPr>
      <w:r w:rsidRPr="006C7B2A">
        <w:rPr>
          <w:rFonts w:ascii="Arial" w:hAnsi="Arial"/>
          <w:b/>
          <w:bCs/>
        </w:rPr>
        <w:lastRenderedPageBreak/>
        <w:t xml:space="preserve">Begin meaningful and constructive dialogue with elected officials in Hamilton, </w:t>
      </w:r>
      <w:proofErr w:type="gramStart"/>
      <w:r w:rsidRPr="006C7B2A">
        <w:rPr>
          <w:rFonts w:ascii="Arial" w:hAnsi="Arial"/>
          <w:b/>
          <w:bCs/>
        </w:rPr>
        <w:t>Essex</w:t>
      </w:r>
      <w:proofErr w:type="gramEnd"/>
      <w:r w:rsidRPr="006C7B2A">
        <w:rPr>
          <w:rFonts w:ascii="Arial" w:hAnsi="Arial"/>
          <w:b/>
          <w:bCs/>
        </w:rPr>
        <w:t xml:space="preserve"> and Wenham plus leadership at Gordon College and MECT about protecting the shared watershed and aquifers.</w:t>
      </w:r>
    </w:p>
    <w:p w14:paraId="3B409EA4" w14:textId="57AB115F" w:rsidR="000A0028" w:rsidRPr="006C7B2A" w:rsidRDefault="000A0028" w:rsidP="006C7B2A">
      <w:pPr>
        <w:pStyle w:val="ListParagraph"/>
        <w:numPr>
          <w:ilvl w:val="1"/>
          <w:numId w:val="106"/>
        </w:numPr>
        <w:spacing w:before="120"/>
        <w:contextualSpacing w:val="0"/>
        <w:rPr>
          <w:rFonts w:ascii="Arial" w:hAnsi="Arial"/>
        </w:rPr>
      </w:pPr>
      <w:r w:rsidRPr="006C7B2A">
        <w:rPr>
          <w:rFonts w:ascii="Arial" w:hAnsi="Arial"/>
        </w:rPr>
        <w:t>Emphasize the risks from capped landfills, increasing impervious surfaces and further development.</w:t>
      </w:r>
    </w:p>
    <w:p w14:paraId="1E0A6895" w14:textId="77777777" w:rsidR="00A46A61" w:rsidRPr="006C7B2A" w:rsidRDefault="00A46A61" w:rsidP="00F676BE">
      <w:pPr>
        <w:pStyle w:val="ListParagraph"/>
        <w:numPr>
          <w:ilvl w:val="0"/>
          <w:numId w:val="106"/>
        </w:numPr>
        <w:spacing w:before="120"/>
        <w:ind w:left="900" w:hanging="540"/>
        <w:contextualSpacing w:val="0"/>
        <w:rPr>
          <w:rFonts w:ascii="Arial" w:hAnsi="Arial"/>
          <w:b/>
          <w:bCs/>
        </w:rPr>
      </w:pPr>
      <w:r w:rsidRPr="006C7B2A">
        <w:rPr>
          <w:rFonts w:ascii="Arial" w:hAnsi="Arial"/>
          <w:b/>
          <w:bCs/>
        </w:rPr>
        <w:t>Accelerate replacement and upgrade of drinking water infrastructure, including new meters for all users and water main replacement.</w:t>
      </w:r>
    </w:p>
    <w:p w14:paraId="3949C1E3" w14:textId="5629CA69" w:rsidR="00F676BE" w:rsidRDefault="00F676BE" w:rsidP="00F676BE">
      <w:pPr>
        <w:pStyle w:val="ListParagraph"/>
        <w:numPr>
          <w:ilvl w:val="1"/>
          <w:numId w:val="106"/>
        </w:numPr>
        <w:spacing w:before="120"/>
        <w:contextualSpacing w:val="0"/>
        <w:rPr>
          <w:rFonts w:ascii="Arial" w:hAnsi="Arial"/>
        </w:rPr>
      </w:pPr>
      <w:r w:rsidRPr="00F676BE">
        <w:rPr>
          <w:rFonts w:ascii="Arial" w:hAnsi="Arial"/>
        </w:rPr>
        <w:t xml:space="preserve">For new water meters, choose two vendors and administer a 6-month pilot test of ultrasonic meters with digital real-time reporting and user smartphone apps. After </w:t>
      </w:r>
      <w:proofErr w:type="gramStart"/>
      <w:r w:rsidRPr="00F676BE">
        <w:rPr>
          <w:rFonts w:ascii="Arial" w:hAnsi="Arial"/>
        </w:rPr>
        <w:t>6-</w:t>
      </w:r>
      <w:proofErr w:type="gramEnd"/>
      <w:r w:rsidRPr="00F676BE">
        <w:rPr>
          <w:rFonts w:ascii="Arial" w:hAnsi="Arial"/>
        </w:rPr>
        <w:t>month pilot test, authorize replacement of all water meters using a well-designed budget and timetable</w:t>
      </w:r>
      <w:r w:rsidRPr="006C7B2A">
        <w:rPr>
          <w:rFonts w:ascii="Arial" w:hAnsi="Arial"/>
        </w:rPr>
        <w:t>.</w:t>
      </w:r>
    </w:p>
    <w:p w14:paraId="5E071273" w14:textId="5B254B03" w:rsidR="00F676BE" w:rsidRDefault="00F676BE" w:rsidP="00F676BE">
      <w:pPr>
        <w:pStyle w:val="ListParagraph"/>
        <w:numPr>
          <w:ilvl w:val="1"/>
          <w:numId w:val="106"/>
        </w:numPr>
        <w:spacing w:before="120"/>
        <w:contextualSpacing w:val="0"/>
        <w:rPr>
          <w:rFonts w:ascii="Arial" w:hAnsi="Arial"/>
        </w:rPr>
      </w:pPr>
      <w:r>
        <w:rPr>
          <w:rFonts w:ascii="Arial" w:hAnsi="Arial"/>
        </w:rPr>
        <w:t>Increase annual capital expenditures to replace ancient and leaky water mains, utilizing the long-range plan and model for 5 and 10 years.</w:t>
      </w:r>
    </w:p>
    <w:p w14:paraId="75D17CAF" w14:textId="109168CA" w:rsidR="00F676BE" w:rsidRPr="006C7B2A" w:rsidRDefault="00F676BE" w:rsidP="00F676BE">
      <w:pPr>
        <w:pStyle w:val="ListParagraph"/>
        <w:numPr>
          <w:ilvl w:val="1"/>
          <w:numId w:val="106"/>
        </w:numPr>
        <w:spacing w:before="120"/>
        <w:contextualSpacing w:val="0"/>
        <w:rPr>
          <w:rFonts w:ascii="Arial" w:hAnsi="Arial"/>
        </w:rPr>
      </w:pPr>
      <w:r>
        <w:rPr>
          <w:rFonts w:ascii="Arial" w:hAnsi="Arial"/>
        </w:rPr>
        <w:t xml:space="preserve">Move forward capital expenditures to repair the recycled water system at our </w:t>
      </w:r>
      <w:proofErr w:type="gramStart"/>
      <w:r>
        <w:rPr>
          <w:rFonts w:ascii="Arial" w:hAnsi="Arial"/>
        </w:rPr>
        <w:t>Waste Water</w:t>
      </w:r>
      <w:proofErr w:type="gramEnd"/>
      <w:r>
        <w:rPr>
          <w:rFonts w:ascii="Arial" w:hAnsi="Arial"/>
        </w:rPr>
        <w:t xml:space="preserve"> Treatment Plant.</w:t>
      </w:r>
    </w:p>
    <w:p w14:paraId="06C7B4FC" w14:textId="2E59194E" w:rsidR="00CE69ED" w:rsidRPr="004F456D" w:rsidRDefault="00CE69ED" w:rsidP="00504CEB">
      <w:pPr>
        <w:rPr>
          <w:rFonts w:ascii="Arial" w:hAnsi="Arial" w:cs="Times New Roman"/>
          <w:b/>
          <w:caps/>
          <w:color w:val="0070C0"/>
          <w:sz w:val="26"/>
          <w:szCs w:val="26"/>
        </w:rPr>
      </w:pPr>
    </w:p>
    <w:sectPr w:rsidR="00CE69ED" w:rsidRPr="004F456D" w:rsidSect="008319EB">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728" w:right="1440" w:bottom="117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4E71" w14:textId="77777777" w:rsidR="005C0CCD" w:rsidRDefault="005C0CCD">
      <w:r>
        <w:separator/>
      </w:r>
    </w:p>
  </w:endnote>
  <w:endnote w:type="continuationSeparator" w:id="0">
    <w:p w14:paraId="3EAEBC0D" w14:textId="77777777" w:rsidR="005C0CCD" w:rsidRDefault="005C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44A9" w14:textId="77777777" w:rsidR="00285ECE" w:rsidRPr="00110835" w:rsidRDefault="00285ECE">
    <w:pPr>
      <w:pStyle w:val="Footer"/>
      <w:rPr>
        <w:sz w:val="22"/>
        <w:szCs w:val="22"/>
      </w:rPr>
    </w:pPr>
    <w:r w:rsidRPr="00110835">
      <w:rPr>
        <w:sz w:val="22"/>
        <w:szCs w:val="22"/>
      </w:rPr>
      <w:tab/>
      <w:t xml:space="preserve">- </w:t>
    </w:r>
    <w:r w:rsidRPr="00110835">
      <w:rPr>
        <w:rStyle w:val="PageNumber"/>
        <w:rFonts w:cs="Arial"/>
        <w:sz w:val="22"/>
        <w:szCs w:val="22"/>
      </w:rPr>
      <w:fldChar w:fldCharType="begin"/>
    </w:r>
    <w:r w:rsidRPr="00110835">
      <w:rPr>
        <w:rStyle w:val="PageNumber"/>
        <w:rFonts w:cs="Arial"/>
        <w:sz w:val="22"/>
        <w:szCs w:val="22"/>
      </w:rPr>
      <w:instrText xml:space="preserve"> PAGE </w:instrText>
    </w:r>
    <w:r w:rsidRPr="00110835">
      <w:rPr>
        <w:rStyle w:val="PageNumber"/>
        <w:rFonts w:cs="Arial"/>
        <w:sz w:val="22"/>
        <w:szCs w:val="22"/>
      </w:rPr>
      <w:fldChar w:fldCharType="separate"/>
    </w:r>
    <w:r>
      <w:rPr>
        <w:rStyle w:val="PageNumber"/>
        <w:rFonts w:cs="Arial"/>
        <w:noProof/>
        <w:sz w:val="22"/>
        <w:szCs w:val="22"/>
      </w:rPr>
      <w:t>2</w:t>
    </w:r>
    <w:r w:rsidRPr="00110835">
      <w:rPr>
        <w:rStyle w:val="PageNumber"/>
        <w:rFonts w:cs="Arial"/>
        <w:sz w:val="22"/>
        <w:szCs w:val="22"/>
      </w:rPr>
      <w:fldChar w:fldCharType="end"/>
    </w:r>
    <w:r w:rsidRPr="00110835">
      <w:rPr>
        <w:rStyle w:val="PageNumber"/>
        <w:rFonts w:cs="Arial"/>
        <w:sz w:val="22"/>
        <w:szCs w:val="22"/>
      </w:rPr>
      <w:t xml:space="preserve"> of </w:t>
    </w:r>
    <w:r w:rsidRPr="00110835">
      <w:rPr>
        <w:rStyle w:val="PageNumber"/>
        <w:rFonts w:cs="Arial"/>
        <w:sz w:val="22"/>
        <w:szCs w:val="22"/>
      </w:rPr>
      <w:fldChar w:fldCharType="begin"/>
    </w:r>
    <w:r w:rsidRPr="00110835">
      <w:rPr>
        <w:rStyle w:val="PageNumber"/>
        <w:rFonts w:cs="Arial"/>
        <w:sz w:val="22"/>
        <w:szCs w:val="22"/>
      </w:rPr>
      <w:instrText xml:space="preserve"> NUMPAGES </w:instrText>
    </w:r>
    <w:r w:rsidRPr="00110835">
      <w:rPr>
        <w:rStyle w:val="PageNumber"/>
        <w:rFonts w:cs="Arial"/>
        <w:sz w:val="22"/>
        <w:szCs w:val="22"/>
      </w:rPr>
      <w:fldChar w:fldCharType="separate"/>
    </w:r>
    <w:r>
      <w:rPr>
        <w:rStyle w:val="PageNumber"/>
        <w:rFonts w:cs="Arial"/>
        <w:noProof/>
        <w:sz w:val="22"/>
        <w:szCs w:val="22"/>
      </w:rPr>
      <w:t>6</w:t>
    </w:r>
    <w:r w:rsidRPr="00110835">
      <w:rPr>
        <w:rStyle w:val="PageNumber"/>
        <w:rFonts w:cs="Arial"/>
        <w:sz w:val="22"/>
        <w:szCs w:val="22"/>
      </w:rPr>
      <w:fldChar w:fldCharType="end"/>
    </w:r>
    <w:r w:rsidRPr="00110835">
      <w:rPr>
        <w:rStyle w:val="PageNumber"/>
        <w:rFonts w:cs="Arial"/>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44AA" w14:textId="25CD592C" w:rsidR="00285ECE" w:rsidRPr="00670CDA" w:rsidRDefault="00285ECE" w:rsidP="00110835">
    <w:pPr>
      <w:pStyle w:val="Footer"/>
      <w:rPr>
        <w:rFonts w:ascii="Arial Black" w:hAnsi="Arial Black"/>
        <w:sz w:val="22"/>
        <w:szCs w:val="22"/>
      </w:rPr>
    </w:pPr>
    <w:r>
      <w:rPr>
        <w:sz w:val="22"/>
        <w:szCs w:val="22"/>
      </w:rPr>
      <w:tab/>
    </w:r>
    <w:r w:rsidRPr="00670CDA">
      <w:rPr>
        <w:rFonts w:ascii="Arial Black" w:hAnsi="Arial Black"/>
        <w:sz w:val="22"/>
        <w:szCs w:val="22"/>
      </w:rPr>
      <w:t xml:space="preserve">- </w:t>
    </w:r>
    <w:r w:rsidRPr="00670CDA">
      <w:rPr>
        <w:rStyle w:val="PageNumber"/>
        <w:rFonts w:ascii="Arial Black" w:hAnsi="Arial Black" w:cs="Arial"/>
        <w:sz w:val="22"/>
        <w:szCs w:val="22"/>
      </w:rPr>
      <w:fldChar w:fldCharType="begin"/>
    </w:r>
    <w:r w:rsidRPr="00670CDA">
      <w:rPr>
        <w:rStyle w:val="PageNumber"/>
        <w:rFonts w:ascii="Arial Black" w:hAnsi="Arial Black" w:cs="Arial"/>
        <w:sz w:val="22"/>
        <w:szCs w:val="22"/>
      </w:rPr>
      <w:instrText xml:space="preserve"> PAGE </w:instrText>
    </w:r>
    <w:r w:rsidRPr="00670CDA">
      <w:rPr>
        <w:rStyle w:val="PageNumber"/>
        <w:rFonts w:ascii="Arial Black" w:hAnsi="Arial Black" w:cs="Arial"/>
        <w:sz w:val="22"/>
        <w:szCs w:val="22"/>
      </w:rPr>
      <w:fldChar w:fldCharType="separate"/>
    </w:r>
    <w:r w:rsidR="00E66905" w:rsidRPr="00670CDA">
      <w:rPr>
        <w:rStyle w:val="PageNumber"/>
        <w:rFonts w:ascii="Arial Black" w:hAnsi="Arial Black" w:cs="Arial"/>
        <w:noProof/>
        <w:sz w:val="22"/>
        <w:szCs w:val="22"/>
      </w:rPr>
      <w:t>10</w:t>
    </w:r>
    <w:r w:rsidRPr="00670CDA">
      <w:rPr>
        <w:rStyle w:val="PageNumber"/>
        <w:rFonts w:ascii="Arial Black" w:hAnsi="Arial Black" w:cs="Arial"/>
        <w:sz w:val="22"/>
        <w:szCs w:val="22"/>
      </w:rPr>
      <w:fldChar w:fldCharType="end"/>
    </w:r>
    <w:r w:rsidRPr="00670CDA">
      <w:rPr>
        <w:rStyle w:val="PageNumber"/>
        <w:rFonts w:ascii="Arial Black" w:hAnsi="Arial Black" w:cs="Arial"/>
        <w:sz w:val="22"/>
        <w:szCs w:val="22"/>
      </w:rPr>
      <w:t xml:space="preserve"> of </w:t>
    </w:r>
    <w:r w:rsidRPr="00670CDA">
      <w:rPr>
        <w:rStyle w:val="PageNumber"/>
        <w:rFonts w:ascii="Arial Black" w:hAnsi="Arial Black" w:cs="Arial"/>
        <w:sz w:val="22"/>
        <w:szCs w:val="22"/>
      </w:rPr>
      <w:fldChar w:fldCharType="begin"/>
    </w:r>
    <w:r w:rsidRPr="00670CDA">
      <w:rPr>
        <w:rStyle w:val="PageNumber"/>
        <w:rFonts w:ascii="Arial Black" w:hAnsi="Arial Black" w:cs="Arial"/>
        <w:sz w:val="22"/>
        <w:szCs w:val="22"/>
      </w:rPr>
      <w:instrText xml:space="preserve"> NUMPAGES </w:instrText>
    </w:r>
    <w:r w:rsidRPr="00670CDA">
      <w:rPr>
        <w:rStyle w:val="PageNumber"/>
        <w:rFonts w:ascii="Arial Black" w:hAnsi="Arial Black" w:cs="Arial"/>
        <w:sz w:val="22"/>
        <w:szCs w:val="22"/>
      </w:rPr>
      <w:fldChar w:fldCharType="separate"/>
    </w:r>
    <w:r w:rsidR="00E66905" w:rsidRPr="00670CDA">
      <w:rPr>
        <w:rStyle w:val="PageNumber"/>
        <w:rFonts w:ascii="Arial Black" w:hAnsi="Arial Black" w:cs="Arial"/>
        <w:noProof/>
        <w:sz w:val="22"/>
        <w:szCs w:val="22"/>
      </w:rPr>
      <w:t>10</w:t>
    </w:r>
    <w:r w:rsidRPr="00670CDA">
      <w:rPr>
        <w:rStyle w:val="PageNumber"/>
        <w:rFonts w:ascii="Arial Black" w:hAnsi="Arial Black" w:cs="Arial"/>
        <w:sz w:val="22"/>
        <w:szCs w:val="22"/>
      </w:rPr>
      <w:fldChar w:fldCharType="end"/>
    </w:r>
    <w:r w:rsidRPr="00670CDA">
      <w:rPr>
        <w:rStyle w:val="PageNumber"/>
        <w:rFonts w:ascii="Arial Black" w:hAnsi="Arial Black" w:cs="Arial"/>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44AE" w14:textId="0D007A28" w:rsidR="00285ECE" w:rsidRPr="00440A73" w:rsidRDefault="00440A73" w:rsidP="00440A73">
    <w:pPr>
      <w:pStyle w:val="Footer"/>
      <w:jc w:val="center"/>
      <w:rPr>
        <w:rFonts w:cs="FrankRuehl"/>
        <w:color w:val="333333"/>
        <w:sz w:val="20"/>
        <w:szCs w:val="20"/>
        <w:lang w:val="it-IT" w:bidi="he-IL"/>
      </w:rPr>
    </w:pPr>
    <w:r>
      <w:rPr>
        <w:rFonts w:cs="FrankRuehl"/>
        <w:color w:val="333333"/>
        <w:sz w:val="20"/>
        <w:szCs w:val="20"/>
        <w:lang w:val="it-IT" w:bidi="he-IL"/>
      </w:rPr>
      <w:t>Water Resource Protection Task Force</w:t>
    </w:r>
    <w:r w:rsidR="00285ECE" w:rsidRPr="003D5D14">
      <w:rPr>
        <w:rFonts w:cs="FrankRuehl"/>
        <w:color w:val="333333"/>
        <w:sz w:val="20"/>
        <w:szCs w:val="20"/>
        <w:lang w:val="it-IT" w:bidi="he-IL"/>
      </w:rPr>
      <w:t xml:space="preserve"> </w:t>
    </w:r>
    <w:r w:rsidR="00285ECE" w:rsidRPr="007722B6">
      <w:rPr>
        <w:rFonts w:cs="FrankRuehl"/>
        <w:color w:val="FF0000"/>
        <w:sz w:val="20"/>
        <w:szCs w:val="20"/>
        <w:lang w:bidi="he-IL"/>
      </w:rPr>
      <w:sym w:font="Wingdings" w:char="F0A7"/>
    </w:r>
    <w:r w:rsidR="00285ECE" w:rsidRPr="003D5D14">
      <w:rPr>
        <w:rFonts w:cs="FrankRuehl"/>
        <w:color w:val="333333"/>
        <w:sz w:val="20"/>
        <w:szCs w:val="20"/>
        <w:lang w:val="it-IT" w:bidi="he-IL"/>
      </w:rPr>
      <w:t xml:space="preserve">  </w:t>
    </w:r>
    <w:r w:rsidR="008E09E7">
      <w:rPr>
        <w:rFonts w:cs="FrankRuehl"/>
        <w:color w:val="333333"/>
        <w:sz w:val="20"/>
        <w:szCs w:val="20"/>
        <w:lang w:val="it-IT" w:bidi="he-IL"/>
      </w:rPr>
      <w:t>Manchester</w:t>
    </w:r>
    <w:r w:rsidR="00285ECE" w:rsidRPr="003D5D14">
      <w:rPr>
        <w:rFonts w:cs="FrankRuehl"/>
        <w:color w:val="333333"/>
        <w:sz w:val="20"/>
        <w:szCs w:val="20"/>
        <w:lang w:val="it-IT" w:bidi="he-IL"/>
      </w:rPr>
      <w:t>, MA 019</w:t>
    </w:r>
    <w:r w:rsidR="008E09E7">
      <w:rPr>
        <w:rFonts w:cs="FrankRuehl"/>
        <w:color w:val="333333"/>
        <w:sz w:val="20"/>
        <w:szCs w:val="20"/>
        <w:lang w:val="it-IT" w:bidi="he-IL"/>
      </w:rPr>
      <w:t>44</w:t>
    </w:r>
    <w:r w:rsidR="00285ECE" w:rsidRPr="003D5D14">
      <w:rPr>
        <w:rFonts w:cs="FrankRuehl"/>
        <w:color w:val="333333"/>
        <w:sz w:val="20"/>
        <w:szCs w:val="20"/>
        <w:lang w:val="it-IT" w:bidi="he-IL"/>
      </w:rPr>
      <w:t xml:space="preserve"> 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4140" w14:textId="77777777" w:rsidR="005C0CCD" w:rsidRDefault="005C0CCD">
      <w:r>
        <w:separator/>
      </w:r>
    </w:p>
  </w:footnote>
  <w:footnote w:type="continuationSeparator" w:id="0">
    <w:p w14:paraId="79F3F8A8" w14:textId="77777777" w:rsidR="005C0CCD" w:rsidRDefault="005C0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44A7" w14:textId="77777777" w:rsidR="00285ECE" w:rsidRPr="00110835" w:rsidRDefault="00285ECE" w:rsidP="00110835">
    <w:pPr>
      <w:pStyle w:val="Header"/>
      <w:tabs>
        <w:tab w:val="clear" w:pos="8640"/>
        <w:tab w:val="right" w:pos="9360"/>
      </w:tabs>
      <w:rPr>
        <w:sz w:val="22"/>
        <w:szCs w:val="22"/>
      </w:rPr>
    </w:pPr>
    <w:r w:rsidRPr="00110835">
      <w:rPr>
        <w:sz w:val="22"/>
        <w:szCs w:val="22"/>
      </w:rPr>
      <w:t>Irving 2008 Retail Fuel Purchase Brand Equity Survey – draft</w:t>
    </w:r>
    <w:r w:rsidRPr="00110835">
      <w:rPr>
        <w:sz w:val="22"/>
        <w:szCs w:val="22"/>
      </w:rPr>
      <w:tab/>
      <w:t>12/17/08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44A8" w14:textId="694EC012" w:rsidR="00285ECE" w:rsidRPr="00670CDA" w:rsidRDefault="00B83F32" w:rsidP="00110835">
    <w:pPr>
      <w:pStyle w:val="Header"/>
      <w:tabs>
        <w:tab w:val="clear" w:pos="8640"/>
        <w:tab w:val="right" w:pos="9360"/>
      </w:tabs>
      <w:rPr>
        <w:rFonts w:ascii="Arial Black" w:hAnsi="Arial Black"/>
        <w:sz w:val="22"/>
        <w:szCs w:val="22"/>
      </w:rPr>
    </w:pPr>
    <w:r>
      <w:rPr>
        <w:rFonts w:ascii="Arial Black" w:hAnsi="Arial Black"/>
        <w:sz w:val="22"/>
        <w:szCs w:val="22"/>
      </w:rPr>
      <w:t>Executive Summary of</w:t>
    </w:r>
    <w:r w:rsidR="00440A73" w:rsidRPr="00670CDA">
      <w:rPr>
        <w:rFonts w:ascii="Arial Black" w:hAnsi="Arial Black"/>
        <w:sz w:val="22"/>
        <w:szCs w:val="22"/>
      </w:rPr>
      <w:t xml:space="preserve"> Findings and Recommendations</w:t>
    </w:r>
    <w:r w:rsidR="00285ECE" w:rsidRPr="00670CDA">
      <w:rPr>
        <w:rFonts w:ascii="Arial Black" w:hAnsi="Arial Black"/>
        <w:sz w:val="22"/>
        <w:szCs w:val="22"/>
      </w:rPr>
      <w:tab/>
    </w:r>
    <w:r>
      <w:rPr>
        <w:rFonts w:ascii="Arial Black" w:hAnsi="Arial Black"/>
        <w:sz w:val="22"/>
        <w:szCs w:val="22"/>
      </w:rPr>
      <w:t>6-12-23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44AB" w14:textId="15753900" w:rsidR="00285ECE" w:rsidRDefault="00440A73" w:rsidP="00FF6D99">
    <w:pPr>
      <w:pStyle w:val="Header"/>
      <w:tabs>
        <w:tab w:val="clear" w:pos="4320"/>
        <w:tab w:val="center" w:pos="4680"/>
      </w:tabs>
    </w:pPr>
    <w:r>
      <w:rPr>
        <w:noProof/>
      </w:rPr>
      <mc:AlternateContent>
        <mc:Choice Requires="wps">
          <w:drawing>
            <wp:anchor distT="45720" distB="45720" distL="114300" distR="114300" simplePos="0" relativeHeight="251659264" behindDoc="0" locked="0" layoutInCell="1" allowOverlap="1" wp14:anchorId="4D1870CB" wp14:editId="434E513B">
              <wp:simplePos x="0" y="0"/>
              <wp:positionH relativeFrom="column">
                <wp:posOffset>1971371</wp:posOffset>
              </wp:positionH>
              <wp:positionV relativeFrom="paragraph">
                <wp:posOffset>11458</wp:posOffset>
              </wp:positionV>
              <wp:extent cx="3696970" cy="1404620"/>
              <wp:effectExtent l="0" t="0" r="17780"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404620"/>
                      </a:xfrm>
                      <a:prstGeom prst="rect">
                        <a:avLst/>
                      </a:prstGeom>
                      <a:solidFill>
                        <a:srgbClr val="FFFFFF"/>
                      </a:solidFill>
                      <a:ln w="9525">
                        <a:solidFill>
                          <a:srgbClr val="000000"/>
                        </a:solidFill>
                        <a:miter lim="800000"/>
                        <a:headEnd/>
                        <a:tailEnd/>
                      </a:ln>
                    </wps:spPr>
                    <wps:txbx>
                      <w:txbxContent>
                        <w:p w14:paraId="7A0AFA92" w14:textId="3B7D513F" w:rsidR="00440A73" w:rsidRPr="00440A73" w:rsidRDefault="00440A73">
                          <w:pPr>
                            <w:rPr>
                              <w:rFonts w:ascii="Arial Black" w:hAnsi="Arial Black"/>
                            </w:rPr>
                          </w:pPr>
                          <w:r w:rsidRPr="00440A73">
                            <w:rPr>
                              <w:rFonts w:ascii="Arial Black" w:hAnsi="Arial Black"/>
                            </w:rPr>
                            <w:t>Town of Manchester-by-the-Sea</w:t>
                          </w:r>
                        </w:p>
                        <w:p w14:paraId="760A9098" w14:textId="764E5028" w:rsidR="00440A73" w:rsidRPr="00440A73" w:rsidRDefault="00440A73">
                          <w:pPr>
                            <w:rPr>
                              <w:rFonts w:ascii="Arial Black" w:hAnsi="Arial Black"/>
                            </w:rPr>
                          </w:pPr>
                          <w:r w:rsidRPr="00440A73">
                            <w:rPr>
                              <w:rFonts w:ascii="Arial Black" w:hAnsi="Arial Black"/>
                            </w:rPr>
                            <w:t>Water Resource Protection Task Force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1870CB" id="_x0000_t202" coordsize="21600,21600" o:spt="202" path="m,l,21600r21600,l21600,xe">
              <v:stroke joinstyle="miter"/>
              <v:path gradientshapeok="t" o:connecttype="rect"/>
            </v:shapetype>
            <v:shape id="Text Box 2" o:spid="_x0000_s1026" type="#_x0000_t202" style="position:absolute;margin-left:155.25pt;margin-top:.9pt;width:291.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">
              <v:textbox style="mso-fit-shape-to-text:t">
                <w:txbxContent>
                  <w:p w14:paraId="7A0AFA92" w14:textId="3B7D513F" w:rsidR="00440A73" w:rsidRPr="00440A73" w:rsidRDefault="00440A73">
                    <w:pPr>
                      <w:rPr>
                        <w:rFonts w:ascii="Arial Black" w:hAnsi="Arial Black"/>
                      </w:rPr>
                    </w:pPr>
                    <w:r w:rsidRPr="00440A73">
                      <w:rPr>
                        <w:rFonts w:ascii="Arial Black" w:hAnsi="Arial Black"/>
                      </w:rPr>
                      <w:t>Town of Manchester-by-the-Sea</w:t>
                    </w:r>
                  </w:p>
                  <w:p w14:paraId="760A9098" w14:textId="764E5028" w:rsidR="00440A73" w:rsidRPr="00440A73" w:rsidRDefault="00440A73">
                    <w:pPr>
                      <w:rPr>
                        <w:rFonts w:ascii="Arial Black" w:hAnsi="Arial Black"/>
                      </w:rPr>
                    </w:pPr>
                    <w:r w:rsidRPr="00440A73">
                      <w:rPr>
                        <w:rFonts w:ascii="Arial Black" w:hAnsi="Arial Black"/>
                      </w:rPr>
                      <w:t>Water Resource Protection Task Force</w:t>
                    </w:r>
                  </w:p>
                </w:txbxContent>
              </v:textbox>
            </v:shape>
          </w:pict>
        </mc:Fallback>
      </mc:AlternateContent>
    </w:r>
    <w:r w:rsidR="00285ECE">
      <w:tab/>
    </w:r>
    <w:r>
      <w:rPr>
        <w:noProof/>
      </w:rPr>
      <w:drawing>
        <wp:inline distT="0" distB="0" distL="0" distR="0" wp14:anchorId="5DE9D0CF" wp14:editId="3577C404">
          <wp:extent cx="3381375" cy="619125"/>
          <wp:effectExtent l="0" t="0" r="9525" b="9525"/>
          <wp:docPr id="344733119" name="Picture 344733119"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705753" name="Picture 3" descr="A picture containing text, font, logo, symbol&#10;&#10;Description automatically generated"/>
                  <pic:cNvPicPr/>
                </pic:nvPicPr>
                <pic:blipFill>
                  <a:blip r:embed="rId1"/>
                  <a:stretch>
                    <a:fillRect/>
                  </a:stretch>
                </pic:blipFill>
                <pic:spPr>
                  <a:xfrm>
                    <a:off x="0" y="0"/>
                    <a:ext cx="3381375"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17C9"/>
    <w:multiLevelType w:val="hybridMultilevel"/>
    <w:tmpl w:val="152C823E"/>
    <w:lvl w:ilvl="0" w:tplc="529A3A5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82CAC"/>
    <w:multiLevelType w:val="hybridMultilevel"/>
    <w:tmpl w:val="13CA8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41B25"/>
    <w:multiLevelType w:val="hybridMultilevel"/>
    <w:tmpl w:val="3BA6DE68"/>
    <w:lvl w:ilvl="0" w:tplc="E502070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53758"/>
    <w:multiLevelType w:val="multilevel"/>
    <w:tmpl w:val="7D769B62"/>
    <w:lvl w:ilvl="0">
      <w:start w:val="1"/>
      <w:numFmt w:val="upperRoman"/>
      <w:lvlText w:val="%1."/>
      <w:lvlJc w:val="left"/>
      <w:pPr>
        <w:tabs>
          <w:tab w:val="num" w:pos="360"/>
        </w:tabs>
      </w:pPr>
      <w:rPr>
        <w:rFonts w:cs="Times New Roman"/>
      </w:rPr>
    </w:lvl>
    <w:lvl w:ilvl="1">
      <w:start w:val="1"/>
      <w:numFmt w:val="upperLetter"/>
      <w:lvlText w:val="%2."/>
      <w:lvlJc w:val="left"/>
      <w:pPr>
        <w:tabs>
          <w:tab w:val="num" w:pos="900"/>
        </w:tabs>
        <w:ind w:left="540"/>
      </w:pPr>
      <w:rPr>
        <w:rFonts w:cs="Times New Roman"/>
      </w:rPr>
    </w:lvl>
    <w:lvl w:ilvl="2">
      <w:start w:val="1"/>
      <w:numFmt w:val="bullet"/>
      <w:lvlText w:val=""/>
      <w:lvlJc w:val="left"/>
      <w:pPr>
        <w:ind w:left="1800" w:hanging="360"/>
      </w:pPr>
      <w:rPr>
        <w:rFonts w:ascii="Symbol" w:hAnsi="Symbol" w:hint="default"/>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4" w15:restartNumberingAfterBreak="0">
    <w:nsid w:val="10E42340"/>
    <w:multiLevelType w:val="hybridMultilevel"/>
    <w:tmpl w:val="4F34ED8E"/>
    <w:lvl w:ilvl="0" w:tplc="432432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303B6"/>
    <w:multiLevelType w:val="hybridMultilevel"/>
    <w:tmpl w:val="F47A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A73BD"/>
    <w:multiLevelType w:val="hybridMultilevel"/>
    <w:tmpl w:val="C81C6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A5369"/>
    <w:multiLevelType w:val="hybridMultilevel"/>
    <w:tmpl w:val="2708BF30"/>
    <w:lvl w:ilvl="0" w:tplc="FFFFFFFF">
      <w:start w:val="1"/>
      <w:numFmt w:val="decimal"/>
      <w:lvlText w:val="%1."/>
      <w:lvlJc w:val="left"/>
      <w:pPr>
        <w:ind w:left="720" w:hanging="360"/>
      </w:pPr>
      <w:rPr>
        <w:rFonts w:hint="default"/>
      </w:rPr>
    </w:lvl>
    <w:lvl w:ilvl="1" w:tplc="24EA8A3A">
      <w:start w:val="1"/>
      <w:numFmt w:val="upp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0B648B"/>
    <w:multiLevelType w:val="hybridMultilevel"/>
    <w:tmpl w:val="07C8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C7CC8"/>
    <w:multiLevelType w:val="hybridMultilevel"/>
    <w:tmpl w:val="8F4A9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B19D0"/>
    <w:multiLevelType w:val="hybridMultilevel"/>
    <w:tmpl w:val="03E84684"/>
    <w:lvl w:ilvl="0" w:tplc="174058CE">
      <w:start w:val="14"/>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91ECF"/>
    <w:multiLevelType w:val="hybridMultilevel"/>
    <w:tmpl w:val="403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E4E94"/>
    <w:multiLevelType w:val="hybridMultilevel"/>
    <w:tmpl w:val="CDC0F236"/>
    <w:lvl w:ilvl="0" w:tplc="E61A315C">
      <w:start w:val="1"/>
      <w:numFmt w:val="lowerLetter"/>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C314C6"/>
    <w:multiLevelType w:val="hybridMultilevel"/>
    <w:tmpl w:val="6BA61F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53412"/>
    <w:multiLevelType w:val="hybridMultilevel"/>
    <w:tmpl w:val="92845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25F4D"/>
    <w:multiLevelType w:val="hybridMultilevel"/>
    <w:tmpl w:val="B4300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67050"/>
    <w:multiLevelType w:val="hybridMultilevel"/>
    <w:tmpl w:val="C81421B2"/>
    <w:lvl w:ilvl="0" w:tplc="7840BE3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350CB"/>
    <w:multiLevelType w:val="hybridMultilevel"/>
    <w:tmpl w:val="6DCA4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77E84"/>
    <w:multiLevelType w:val="hybridMultilevel"/>
    <w:tmpl w:val="1F241A54"/>
    <w:lvl w:ilvl="0" w:tplc="FFFFFFF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BE3A57"/>
    <w:multiLevelType w:val="hybridMultilevel"/>
    <w:tmpl w:val="96C22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43BB8"/>
    <w:multiLevelType w:val="hybridMultilevel"/>
    <w:tmpl w:val="4CD641B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D533C0"/>
    <w:multiLevelType w:val="hybridMultilevel"/>
    <w:tmpl w:val="4DA070BC"/>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ED4ED4"/>
    <w:multiLevelType w:val="multilevel"/>
    <w:tmpl w:val="FA0C21B6"/>
    <w:lvl w:ilvl="0">
      <w:start w:val="1"/>
      <w:numFmt w:val="upperRoman"/>
      <w:lvlText w:val="%1."/>
      <w:lvlJc w:val="left"/>
      <w:pPr>
        <w:tabs>
          <w:tab w:val="num" w:pos="360"/>
        </w:tabs>
      </w:pPr>
      <w:rPr>
        <w:rFonts w:cs="Times New Roman"/>
      </w:rPr>
    </w:lvl>
    <w:lvl w:ilvl="1">
      <w:start w:val="1"/>
      <w:numFmt w:val="upperLetter"/>
      <w:lvlText w:val="%2."/>
      <w:lvlJc w:val="left"/>
      <w:pPr>
        <w:tabs>
          <w:tab w:val="num" w:pos="900"/>
        </w:tabs>
        <w:ind w:left="54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lowerLetter"/>
      <w:lvlText w:val="%5."/>
      <w:lvlJc w:val="left"/>
      <w:pPr>
        <w:ind w:left="3240" w:hanging="360"/>
      </w:p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3" w15:restartNumberingAfterBreak="0">
    <w:nsid w:val="45D82EF9"/>
    <w:multiLevelType w:val="multilevel"/>
    <w:tmpl w:val="6E042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735A40"/>
    <w:multiLevelType w:val="hybridMultilevel"/>
    <w:tmpl w:val="1AF826D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BE651C"/>
    <w:multiLevelType w:val="hybridMultilevel"/>
    <w:tmpl w:val="7E146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A2E15"/>
    <w:multiLevelType w:val="hybridMultilevel"/>
    <w:tmpl w:val="106C45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62792"/>
    <w:multiLevelType w:val="hybridMultilevel"/>
    <w:tmpl w:val="C17672E8"/>
    <w:lvl w:ilvl="0" w:tplc="3AF8A6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B271CB"/>
    <w:multiLevelType w:val="hybridMultilevel"/>
    <w:tmpl w:val="C316A828"/>
    <w:lvl w:ilvl="0" w:tplc="B27CDE2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DC2577"/>
    <w:multiLevelType w:val="hybridMultilevel"/>
    <w:tmpl w:val="3C92FEF4"/>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3B577F"/>
    <w:multiLevelType w:val="hybridMultilevel"/>
    <w:tmpl w:val="D81677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62F95"/>
    <w:multiLevelType w:val="hybridMultilevel"/>
    <w:tmpl w:val="D04A220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7A7B65"/>
    <w:multiLevelType w:val="multilevel"/>
    <w:tmpl w:val="781C65FA"/>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
      <w:lvlJc w:val="left"/>
      <w:pPr>
        <w:tabs>
          <w:tab w:val="num" w:pos="720"/>
        </w:tabs>
        <w:ind w:left="720" w:hanging="360"/>
      </w:pPr>
      <w:rPr>
        <w:rFonts w:ascii="Times New Roman" w:hAnsi="Times New Roman" w:hint="default"/>
        <w:sz w:val="22"/>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BC6BE5"/>
    <w:multiLevelType w:val="hybridMultilevel"/>
    <w:tmpl w:val="BC328052"/>
    <w:lvl w:ilvl="0" w:tplc="38AEE5C0">
      <w:start w:val="178"/>
      <w:numFmt w:val="bullet"/>
      <w:lvlText w:val=""/>
      <w:lvlJc w:val="left"/>
      <w:pPr>
        <w:tabs>
          <w:tab w:val="num" w:pos="288"/>
        </w:tabs>
        <w:ind w:left="64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E02796"/>
    <w:multiLevelType w:val="hybridMultilevel"/>
    <w:tmpl w:val="AD7C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2E76EE"/>
    <w:multiLevelType w:val="hybridMultilevel"/>
    <w:tmpl w:val="D0D2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B40293"/>
    <w:multiLevelType w:val="hybridMultilevel"/>
    <w:tmpl w:val="2EEEC78E"/>
    <w:lvl w:ilvl="0" w:tplc="8240568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7" w15:restartNumberingAfterBreak="0">
    <w:nsid w:val="570B062F"/>
    <w:multiLevelType w:val="hybridMultilevel"/>
    <w:tmpl w:val="EA76386E"/>
    <w:lvl w:ilvl="0" w:tplc="4AE25266">
      <w:start w:val="1"/>
      <w:numFmt w:val="bullet"/>
      <w:lvlText w:val="•"/>
      <w:lvlJc w:val="left"/>
      <w:pPr>
        <w:tabs>
          <w:tab w:val="num" w:pos="720"/>
        </w:tabs>
        <w:ind w:left="720" w:hanging="360"/>
      </w:pPr>
      <w:rPr>
        <w:rFonts w:ascii="Arial" w:hAnsi="Arial" w:hint="default"/>
      </w:rPr>
    </w:lvl>
    <w:lvl w:ilvl="1" w:tplc="6C1E15E0" w:tentative="1">
      <w:start w:val="1"/>
      <w:numFmt w:val="bullet"/>
      <w:lvlText w:val="•"/>
      <w:lvlJc w:val="left"/>
      <w:pPr>
        <w:tabs>
          <w:tab w:val="num" w:pos="1440"/>
        </w:tabs>
        <w:ind w:left="1440" w:hanging="360"/>
      </w:pPr>
      <w:rPr>
        <w:rFonts w:ascii="Arial" w:hAnsi="Arial" w:hint="default"/>
      </w:rPr>
    </w:lvl>
    <w:lvl w:ilvl="2" w:tplc="7824A174" w:tentative="1">
      <w:start w:val="1"/>
      <w:numFmt w:val="bullet"/>
      <w:lvlText w:val="•"/>
      <w:lvlJc w:val="left"/>
      <w:pPr>
        <w:tabs>
          <w:tab w:val="num" w:pos="2160"/>
        </w:tabs>
        <w:ind w:left="2160" w:hanging="360"/>
      </w:pPr>
      <w:rPr>
        <w:rFonts w:ascii="Arial" w:hAnsi="Arial" w:hint="default"/>
      </w:rPr>
    </w:lvl>
    <w:lvl w:ilvl="3" w:tplc="8932D5BE" w:tentative="1">
      <w:start w:val="1"/>
      <w:numFmt w:val="bullet"/>
      <w:lvlText w:val="•"/>
      <w:lvlJc w:val="left"/>
      <w:pPr>
        <w:tabs>
          <w:tab w:val="num" w:pos="2880"/>
        </w:tabs>
        <w:ind w:left="2880" w:hanging="360"/>
      </w:pPr>
      <w:rPr>
        <w:rFonts w:ascii="Arial" w:hAnsi="Arial" w:hint="default"/>
      </w:rPr>
    </w:lvl>
    <w:lvl w:ilvl="4" w:tplc="6172B2DA" w:tentative="1">
      <w:start w:val="1"/>
      <w:numFmt w:val="bullet"/>
      <w:lvlText w:val="•"/>
      <w:lvlJc w:val="left"/>
      <w:pPr>
        <w:tabs>
          <w:tab w:val="num" w:pos="3600"/>
        </w:tabs>
        <w:ind w:left="3600" w:hanging="360"/>
      </w:pPr>
      <w:rPr>
        <w:rFonts w:ascii="Arial" w:hAnsi="Arial" w:hint="default"/>
      </w:rPr>
    </w:lvl>
    <w:lvl w:ilvl="5" w:tplc="ED24138C" w:tentative="1">
      <w:start w:val="1"/>
      <w:numFmt w:val="bullet"/>
      <w:lvlText w:val="•"/>
      <w:lvlJc w:val="left"/>
      <w:pPr>
        <w:tabs>
          <w:tab w:val="num" w:pos="4320"/>
        </w:tabs>
        <w:ind w:left="4320" w:hanging="360"/>
      </w:pPr>
      <w:rPr>
        <w:rFonts w:ascii="Arial" w:hAnsi="Arial" w:hint="default"/>
      </w:rPr>
    </w:lvl>
    <w:lvl w:ilvl="6" w:tplc="4FBEA5E6" w:tentative="1">
      <w:start w:val="1"/>
      <w:numFmt w:val="bullet"/>
      <w:lvlText w:val="•"/>
      <w:lvlJc w:val="left"/>
      <w:pPr>
        <w:tabs>
          <w:tab w:val="num" w:pos="5040"/>
        </w:tabs>
        <w:ind w:left="5040" w:hanging="360"/>
      </w:pPr>
      <w:rPr>
        <w:rFonts w:ascii="Arial" w:hAnsi="Arial" w:hint="default"/>
      </w:rPr>
    </w:lvl>
    <w:lvl w:ilvl="7" w:tplc="D6C84A08" w:tentative="1">
      <w:start w:val="1"/>
      <w:numFmt w:val="bullet"/>
      <w:lvlText w:val="•"/>
      <w:lvlJc w:val="left"/>
      <w:pPr>
        <w:tabs>
          <w:tab w:val="num" w:pos="5760"/>
        </w:tabs>
        <w:ind w:left="5760" w:hanging="360"/>
      </w:pPr>
      <w:rPr>
        <w:rFonts w:ascii="Arial" w:hAnsi="Arial" w:hint="default"/>
      </w:rPr>
    </w:lvl>
    <w:lvl w:ilvl="8" w:tplc="94FAB7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B3663D4"/>
    <w:multiLevelType w:val="hybridMultilevel"/>
    <w:tmpl w:val="247AB926"/>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457F76"/>
    <w:multiLevelType w:val="hybridMultilevel"/>
    <w:tmpl w:val="1D4AF00E"/>
    <w:lvl w:ilvl="0" w:tplc="D8608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CB6044B"/>
    <w:multiLevelType w:val="hybridMultilevel"/>
    <w:tmpl w:val="E578A984"/>
    <w:lvl w:ilvl="0" w:tplc="407E79E8">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CB1347"/>
    <w:multiLevelType w:val="hybridMultilevel"/>
    <w:tmpl w:val="895860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E11A30"/>
    <w:multiLevelType w:val="hybridMultilevel"/>
    <w:tmpl w:val="05B8C138"/>
    <w:lvl w:ilvl="0" w:tplc="BB20403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382E4F"/>
    <w:multiLevelType w:val="hybridMultilevel"/>
    <w:tmpl w:val="6EBA4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E10152"/>
    <w:multiLevelType w:val="hybridMultilevel"/>
    <w:tmpl w:val="A8D22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356E8B"/>
    <w:multiLevelType w:val="hybridMultilevel"/>
    <w:tmpl w:val="0DBC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361E57"/>
    <w:multiLevelType w:val="hybridMultilevel"/>
    <w:tmpl w:val="37FAC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139016C"/>
    <w:multiLevelType w:val="hybridMultilevel"/>
    <w:tmpl w:val="7F3A49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E33641"/>
    <w:multiLevelType w:val="hybridMultilevel"/>
    <w:tmpl w:val="B6E4CD72"/>
    <w:lvl w:ilvl="0" w:tplc="FFFFFFFF">
      <w:start w:val="1"/>
      <w:numFmt w:val="decimal"/>
      <w:lvlText w:val="%1."/>
      <w:lvlJc w:val="left"/>
      <w:pPr>
        <w:ind w:left="720" w:hanging="360"/>
      </w:pPr>
      <w:rPr>
        <w:rFonts w:hint="default"/>
      </w:rPr>
    </w:lvl>
    <w:lvl w:ilvl="1" w:tplc="D502390A">
      <w:start w:val="1"/>
      <w:numFmt w:val="upp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6396270"/>
    <w:multiLevelType w:val="hybridMultilevel"/>
    <w:tmpl w:val="6A827DD2"/>
    <w:lvl w:ilvl="0" w:tplc="AC0861D4">
      <w:start w:val="1"/>
      <w:numFmt w:val="bullet"/>
      <w:lvlText w:val=""/>
      <w:lvlJc w:val="left"/>
      <w:pPr>
        <w:tabs>
          <w:tab w:val="num" w:pos="360"/>
        </w:tabs>
        <w:ind w:left="360" w:hanging="360"/>
      </w:pPr>
      <w:rPr>
        <w:rFonts w:ascii="Symbol" w:hAnsi="Symbol" w:hint="default"/>
        <w:color w:val="A50021"/>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8E3A8C"/>
    <w:multiLevelType w:val="hybridMultilevel"/>
    <w:tmpl w:val="1156892C"/>
    <w:lvl w:ilvl="0" w:tplc="BA4A3F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EB27B6"/>
    <w:multiLevelType w:val="hybridMultilevel"/>
    <w:tmpl w:val="3B1E7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3F1FF5"/>
    <w:multiLevelType w:val="multilevel"/>
    <w:tmpl w:val="C9765E20"/>
    <w:lvl w:ilvl="0">
      <w:start w:val="1"/>
      <w:numFmt w:val="upperRoman"/>
      <w:pStyle w:val="Heading1"/>
      <w:lvlText w:val="%1."/>
      <w:lvlJc w:val="left"/>
      <w:pPr>
        <w:tabs>
          <w:tab w:val="num" w:pos="720"/>
        </w:tabs>
      </w:pPr>
      <w:rPr>
        <w:rFonts w:cs="Times New Roman"/>
      </w:rPr>
    </w:lvl>
    <w:lvl w:ilvl="1">
      <w:start w:val="1"/>
      <w:numFmt w:val="upperLetter"/>
      <w:pStyle w:val="Heading2"/>
      <w:lvlText w:val="%2."/>
      <w:lvlJc w:val="left"/>
      <w:pPr>
        <w:tabs>
          <w:tab w:val="num" w:pos="1260"/>
        </w:tabs>
        <w:ind w:left="900"/>
      </w:pPr>
      <w:rPr>
        <w:rFonts w:cs="Times New Roman"/>
      </w:rPr>
    </w:lvl>
    <w:lvl w:ilvl="2">
      <w:start w:val="1"/>
      <w:numFmt w:val="decimal"/>
      <w:pStyle w:val="Heading3"/>
      <w:lvlText w:val="%3."/>
      <w:lvlJc w:val="left"/>
      <w:pPr>
        <w:tabs>
          <w:tab w:val="num" w:pos="2070"/>
        </w:tabs>
        <w:ind w:left="1710"/>
      </w:pPr>
      <w:rPr>
        <w:rFonts w:cs="Times New Roman"/>
      </w:rPr>
    </w:lvl>
    <w:lvl w:ilvl="3">
      <w:start w:val="1"/>
      <w:numFmt w:val="lowerLetter"/>
      <w:pStyle w:val="Heading4"/>
      <w:lvlText w:val="%4)"/>
      <w:lvlJc w:val="left"/>
      <w:pPr>
        <w:tabs>
          <w:tab w:val="num" w:pos="2880"/>
        </w:tabs>
        <w:ind w:left="2520"/>
      </w:pPr>
      <w:rPr>
        <w:rFonts w:cs="Times New Roman"/>
      </w:rPr>
    </w:lvl>
    <w:lvl w:ilvl="4">
      <w:start w:val="1"/>
      <w:numFmt w:val="decimal"/>
      <w:pStyle w:val="Heading5"/>
      <w:lvlText w:val="(%5)"/>
      <w:lvlJc w:val="left"/>
      <w:pPr>
        <w:tabs>
          <w:tab w:val="num" w:pos="3600"/>
        </w:tabs>
        <w:ind w:left="3240"/>
      </w:pPr>
      <w:rPr>
        <w:rFonts w:cs="Times New Roman"/>
      </w:rPr>
    </w:lvl>
    <w:lvl w:ilvl="5">
      <w:start w:val="1"/>
      <w:numFmt w:val="lowerLetter"/>
      <w:pStyle w:val="Heading6"/>
      <w:lvlText w:val="(%6)"/>
      <w:lvlJc w:val="left"/>
      <w:pPr>
        <w:tabs>
          <w:tab w:val="num" w:pos="4320"/>
        </w:tabs>
        <w:ind w:left="3960"/>
      </w:pPr>
      <w:rPr>
        <w:rFonts w:cs="Times New Roman"/>
      </w:rPr>
    </w:lvl>
    <w:lvl w:ilvl="6">
      <w:start w:val="1"/>
      <w:numFmt w:val="lowerRoman"/>
      <w:lvlText w:val="(%7)"/>
      <w:lvlJc w:val="left"/>
      <w:pPr>
        <w:tabs>
          <w:tab w:val="num" w:pos="5040"/>
        </w:tabs>
        <w:ind w:left="4680"/>
      </w:pPr>
      <w:rPr>
        <w:rFonts w:cs="Times New Roman"/>
      </w:rPr>
    </w:lvl>
    <w:lvl w:ilvl="7">
      <w:start w:val="1"/>
      <w:numFmt w:val="lowerLetter"/>
      <w:lvlText w:val="(%8)"/>
      <w:lvlJc w:val="left"/>
      <w:pPr>
        <w:tabs>
          <w:tab w:val="num" w:pos="5760"/>
        </w:tabs>
        <w:ind w:left="5400"/>
      </w:pPr>
      <w:rPr>
        <w:rFonts w:cs="Times New Roman"/>
      </w:rPr>
    </w:lvl>
    <w:lvl w:ilvl="8">
      <w:start w:val="1"/>
      <w:numFmt w:val="lowerRoman"/>
      <w:lvlText w:val="(%9)"/>
      <w:lvlJc w:val="left"/>
      <w:pPr>
        <w:tabs>
          <w:tab w:val="num" w:pos="6480"/>
        </w:tabs>
        <w:ind w:left="6120"/>
      </w:pPr>
      <w:rPr>
        <w:rFonts w:cs="Times New Roman"/>
      </w:rPr>
    </w:lvl>
  </w:abstractNum>
  <w:abstractNum w:abstractNumId="53" w15:restartNumberingAfterBreak="0">
    <w:nsid w:val="723E0AA5"/>
    <w:multiLevelType w:val="hybridMultilevel"/>
    <w:tmpl w:val="F2B0CDBA"/>
    <w:lvl w:ilvl="0" w:tplc="0E2ACA5E">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30723E"/>
    <w:multiLevelType w:val="hybridMultilevel"/>
    <w:tmpl w:val="1EECB2D0"/>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CF87A79"/>
    <w:multiLevelType w:val="hybridMultilevel"/>
    <w:tmpl w:val="0B9CB8C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F7505C7"/>
    <w:multiLevelType w:val="hybridMultilevel"/>
    <w:tmpl w:val="CBC613C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232574">
    <w:abstractNumId w:val="52"/>
  </w:num>
  <w:num w:numId="2" w16cid:durableId="774247270">
    <w:abstractNumId w:val="33"/>
  </w:num>
  <w:num w:numId="3" w16cid:durableId="1446268732">
    <w:abstractNumId w:val="32"/>
  </w:num>
  <w:num w:numId="4" w16cid:durableId="1010833490">
    <w:abstractNumId w:val="49"/>
  </w:num>
  <w:num w:numId="5" w16cid:durableId="2035619377">
    <w:abstractNumId w:val="52"/>
  </w:num>
  <w:num w:numId="6" w16cid:durableId="980505029">
    <w:abstractNumId w:val="52"/>
  </w:num>
  <w:num w:numId="7" w16cid:durableId="633023043">
    <w:abstractNumId w:val="52"/>
  </w:num>
  <w:num w:numId="8" w16cid:durableId="2090957138">
    <w:abstractNumId w:val="52"/>
  </w:num>
  <w:num w:numId="9" w16cid:durableId="211065608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6502837">
    <w:abstractNumId w:val="52"/>
  </w:num>
  <w:num w:numId="11" w16cid:durableId="41292375">
    <w:abstractNumId w:val="36"/>
  </w:num>
  <w:num w:numId="12" w16cid:durableId="1795522267">
    <w:abstractNumId w:val="52"/>
  </w:num>
  <w:num w:numId="13" w16cid:durableId="2028289943">
    <w:abstractNumId w:val="3"/>
  </w:num>
  <w:num w:numId="14" w16cid:durableId="1596471900">
    <w:abstractNumId w:val="52"/>
  </w:num>
  <w:num w:numId="15" w16cid:durableId="1711957365">
    <w:abstractNumId w:val="22"/>
  </w:num>
  <w:num w:numId="16" w16cid:durableId="1390105733">
    <w:abstractNumId w:val="23"/>
  </w:num>
  <w:num w:numId="17" w16cid:durableId="148644085">
    <w:abstractNumId w:val="43"/>
  </w:num>
  <w:num w:numId="18" w16cid:durableId="252014261">
    <w:abstractNumId w:val="15"/>
  </w:num>
  <w:num w:numId="19" w16cid:durableId="1546019548">
    <w:abstractNumId w:val="51"/>
  </w:num>
  <w:num w:numId="20" w16cid:durableId="1449012594">
    <w:abstractNumId w:val="27"/>
  </w:num>
  <w:num w:numId="21" w16cid:durableId="522330781">
    <w:abstractNumId w:val="39"/>
  </w:num>
  <w:num w:numId="22" w16cid:durableId="193537475">
    <w:abstractNumId w:val="12"/>
  </w:num>
  <w:num w:numId="23" w16cid:durableId="1637761167">
    <w:abstractNumId w:val="10"/>
  </w:num>
  <w:num w:numId="24" w16cid:durableId="797913745">
    <w:abstractNumId w:val="52"/>
    <w:lvlOverride w:ilvl="0">
      <w:startOverride w:val="1"/>
    </w:lvlOverride>
    <w:lvlOverride w:ilvl="1">
      <w:startOverride w:val="1"/>
    </w:lvlOverride>
    <w:lvlOverride w:ilvl="2">
      <w:startOverride w:val="4"/>
    </w:lvlOverride>
  </w:num>
  <w:num w:numId="25" w16cid:durableId="1453552076">
    <w:abstractNumId w:val="37"/>
  </w:num>
  <w:num w:numId="26" w16cid:durableId="1683169075">
    <w:abstractNumId w:val="8"/>
  </w:num>
  <w:num w:numId="27" w16cid:durableId="637222356">
    <w:abstractNumId w:val="11"/>
  </w:num>
  <w:num w:numId="28" w16cid:durableId="175268377">
    <w:abstractNumId w:val="14"/>
  </w:num>
  <w:num w:numId="29" w16cid:durableId="461389923">
    <w:abstractNumId w:val="35"/>
  </w:num>
  <w:num w:numId="30" w16cid:durableId="96025785">
    <w:abstractNumId w:val="34"/>
  </w:num>
  <w:num w:numId="31" w16cid:durableId="931401638">
    <w:abstractNumId w:val="5"/>
  </w:num>
  <w:num w:numId="32" w16cid:durableId="1559900849">
    <w:abstractNumId w:val="45"/>
  </w:num>
  <w:num w:numId="33" w16cid:durableId="1316296462">
    <w:abstractNumId w:val="20"/>
  </w:num>
  <w:num w:numId="34" w16cid:durableId="447312149">
    <w:abstractNumId w:val="24"/>
  </w:num>
  <w:num w:numId="35" w16cid:durableId="644239284">
    <w:abstractNumId w:val="31"/>
  </w:num>
  <w:num w:numId="36" w16cid:durableId="1321350891">
    <w:abstractNumId w:val="55"/>
  </w:num>
  <w:num w:numId="37" w16cid:durableId="1093235965">
    <w:abstractNumId w:val="56"/>
  </w:num>
  <w:num w:numId="38" w16cid:durableId="1364288349">
    <w:abstractNumId w:val="13"/>
  </w:num>
  <w:num w:numId="39" w16cid:durableId="524950437">
    <w:abstractNumId w:val="30"/>
  </w:num>
  <w:num w:numId="40" w16cid:durableId="427652890">
    <w:abstractNumId w:val="44"/>
  </w:num>
  <w:num w:numId="41" w16cid:durableId="318118120">
    <w:abstractNumId w:val="0"/>
  </w:num>
  <w:num w:numId="42" w16cid:durableId="1075666418">
    <w:abstractNumId w:val="25"/>
  </w:num>
  <w:num w:numId="43" w16cid:durableId="1258514711">
    <w:abstractNumId w:val="28"/>
  </w:num>
  <w:num w:numId="44" w16cid:durableId="2000111556">
    <w:abstractNumId w:val="41"/>
  </w:num>
  <w:num w:numId="45" w16cid:durableId="1486360437">
    <w:abstractNumId w:val="4"/>
  </w:num>
  <w:num w:numId="46" w16cid:durableId="223414838">
    <w:abstractNumId w:val="47"/>
  </w:num>
  <w:num w:numId="47" w16cid:durableId="1855532170">
    <w:abstractNumId w:val="50"/>
  </w:num>
  <w:num w:numId="48" w16cid:durableId="588735799">
    <w:abstractNumId w:val="17"/>
  </w:num>
  <w:num w:numId="49" w16cid:durableId="1828353411">
    <w:abstractNumId w:val="2"/>
  </w:num>
  <w:num w:numId="50" w16cid:durableId="823592386">
    <w:abstractNumId w:val="6"/>
  </w:num>
  <w:num w:numId="51" w16cid:durableId="1946621107">
    <w:abstractNumId w:val="16"/>
  </w:num>
  <w:num w:numId="52" w16cid:durableId="1764909247">
    <w:abstractNumId w:val="19"/>
  </w:num>
  <w:num w:numId="53" w16cid:durableId="86662442">
    <w:abstractNumId w:val="42"/>
  </w:num>
  <w:num w:numId="54" w16cid:durableId="1322809480">
    <w:abstractNumId w:val="26"/>
  </w:num>
  <w:num w:numId="55" w16cid:durableId="2130972528">
    <w:abstractNumId w:val="52"/>
  </w:num>
  <w:num w:numId="56" w16cid:durableId="2130583775">
    <w:abstractNumId w:val="52"/>
  </w:num>
  <w:num w:numId="57" w16cid:durableId="1540361793">
    <w:abstractNumId w:val="52"/>
  </w:num>
  <w:num w:numId="58" w16cid:durableId="207953803">
    <w:abstractNumId w:val="52"/>
  </w:num>
  <w:num w:numId="59" w16cid:durableId="1083836386">
    <w:abstractNumId w:val="52"/>
  </w:num>
  <w:num w:numId="60" w16cid:durableId="243997610">
    <w:abstractNumId w:val="52"/>
  </w:num>
  <w:num w:numId="61" w16cid:durableId="1874883110">
    <w:abstractNumId w:val="52"/>
  </w:num>
  <w:num w:numId="62" w16cid:durableId="1150169937">
    <w:abstractNumId w:val="52"/>
  </w:num>
  <w:num w:numId="63" w16cid:durableId="1963459416">
    <w:abstractNumId w:val="52"/>
  </w:num>
  <w:num w:numId="64" w16cid:durableId="227031457">
    <w:abstractNumId w:val="52"/>
  </w:num>
  <w:num w:numId="65" w16cid:durableId="938298150">
    <w:abstractNumId w:val="52"/>
  </w:num>
  <w:num w:numId="66" w16cid:durableId="391973902">
    <w:abstractNumId w:val="52"/>
  </w:num>
  <w:num w:numId="67" w16cid:durableId="1697196186">
    <w:abstractNumId w:val="52"/>
  </w:num>
  <w:num w:numId="68" w16cid:durableId="1346204795">
    <w:abstractNumId w:val="52"/>
  </w:num>
  <w:num w:numId="69" w16cid:durableId="1478720923">
    <w:abstractNumId w:val="52"/>
  </w:num>
  <w:num w:numId="70" w16cid:durableId="862212364">
    <w:abstractNumId w:val="52"/>
  </w:num>
  <w:num w:numId="71" w16cid:durableId="642080407">
    <w:abstractNumId w:val="52"/>
  </w:num>
  <w:num w:numId="72" w16cid:durableId="1293025407">
    <w:abstractNumId w:val="52"/>
  </w:num>
  <w:num w:numId="73" w16cid:durableId="238489634">
    <w:abstractNumId w:val="52"/>
  </w:num>
  <w:num w:numId="74" w16cid:durableId="791482191">
    <w:abstractNumId w:val="52"/>
  </w:num>
  <w:num w:numId="75" w16cid:durableId="231738456">
    <w:abstractNumId w:val="52"/>
  </w:num>
  <w:num w:numId="76" w16cid:durableId="1717896724">
    <w:abstractNumId w:val="52"/>
  </w:num>
  <w:num w:numId="77" w16cid:durableId="1581014787">
    <w:abstractNumId w:val="52"/>
  </w:num>
  <w:num w:numId="78" w16cid:durableId="434062222">
    <w:abstractNumId w:val="52"/>
  </w:num>
  <w:num w:numId="79" w16cid:durableId="275453850">
    <w:abstractNumId w:val="52"/>
  </w:num>
  <w:num w:numId="80" w16cid:durableId="1189106095">
    <w:abstractNumId w:val="52"/>
  </w:num>
  <w:num w:numId="81" w16cid:durableId="1747992064">
    <w:abstractNumId w:val="52"/>
  </w:num>
  <w:num w:numId="82" w16cid:durableId="1043092699">
    <w:abstractNumId w:val="52"/>
  </w:num>
  <w:num w:numId="83" w16cid:durableId="203490368">
    <w:abstractNumId w:val="52"/>
  </w:num>
  <w:num w:numId="84" w16cid:durableId="1202016386">
    <w:abstractNumId w:val="52"/>
  </w:num>
  <w:num w:numId="85" w16cid:durableId="2125611021">
    <w:abstractNumId w:val="52"/>
  </w:num>
  <w:num w:numId="86" w16cid:durableId="2012173016">
    <w:abstractNumId w:val="52"/>
  </w:num>
  <w:num w:numId="87" w16cid:durableId="380592478">
    <w:abstractNumId w:val="52"/>
  </w:num>
  <w:num w:numId="88" w16cid:durableId="230702249">
    <w:abstractNumId w:val="52"/>
  </w:num>
  <w:num w:numId="89" w16cid:durableId="1548226270">
    <w:abstractNumId w:val="52"/>
  </w:num>
  <w:num w:numId="90" w16cid:durableId="8798788">
    <w:abstractNumId w:val="52"/>
  </w:num>
  <w:num w:numId="91" w16cid:durableId="1223905851">
    <w:abstractNumId w:val="52"/>
  </w:num>
  <w:num w:numId="92" w16cid:durableId="914316402">
    <w:abstractNumId w:val="52"/>
  </w:num>
  <w:num w:numId="93" w16cid:durableId="2042441089">
    <w:abstractNumId w:val="52"/>
  </w:num>
  <w:num w:numId="94" w16cid:durableId="1335377680">
    <w:abstractNumId w:val="52"/>
  </w:num>
  <w:num w:numId="95" w16cid:durableId="297534712">
    <w:abstractNumId w:val="52"/>
  </w:num>
  <w:num w:numId="96" w16cid:durableId="1988777921">
    <w:abstractNumId w:val="52"/>
  </w:num>
  <w:num w:numId="97" w16cid:durableId="266163954">
    <w:abstractNumId w:val="52"/>
  </w:num>
  <w:num w:numId="98" w16cid:durableId="512959897">
    <w:abstractNumId w:val="52"/>
  </w:num>
  <w:num w:numId="99" w16cid:durableId="287125278">
    <w:abstractNumId w:val="52"/>
  </w:num>
  <w:num w:numId="100" w16cid:durableId="1013650183">
    <w:abstractNumId w:val="52"/>
  </w:num>
  <w:num w:numId="101" w16cid:durableId="214663102">
    <w:abstractNumId w:val="46"/>
  </w:num>
  <w:num w:numId="102" w16cid:durableId="1610702778">
    <w:abstractNumId w:val="9"/>
  </w:num>
  <w:num w:numId="103" w16cid:durableId="2074502388">
    <w:abstractNumId w:val="53"/>
  </w:num>
  <w:num w:numId="104" w16cid:durableId="771050787">
    <w:abstractNumId w:val="1"/>
  </w:num>
  <w:num w:numId="105" w16cid:durableId="1390230705">
    <w:abstractNumId w:val="18"/>
  </w:num>
  <w:num w:numId="106" w16cid:durableId="367609358">
    <w:abstractNumId w:val="40"/>
  </w:num>
  <w:num w:numId="107" w16cid:durableId="47073388">
    <w:abstractNumId w:val="54"/>
  </w:num>
  <w:num w:numId="108" w16cid:durableId="2044361469">
    <w:abstractNumId w:val="29"/>
  </w:num>
  <w:num w:numId="109" w16cid:durableId="598873357">
    <w:abstractNumId w:val="7"/>
  </w:num>
  <w:num w:numId="110" w16cid:durableId="1864513757">
    <w:abstractNumId w:val="7"/>
    <w:lvlOverride w:ilvl="0">
      <w:lvl w:ilvl="0" w:tplc="FFFFFFFF">
        <w:start w:val="1"/>
        <w:numFmt w:val="upperLetter"/>
        <w:lvlText w:val="%1."/>
        <w:lvlJc w:val="left"/>
        <w:pPr>
          <w:ind w:left="1440" w:hanging="360"/>
        </w:pPr>
        <w:rPr>
          <w:rFonts w:hint="default"/>
        </w:rPr>
      </w:lvl>
    </w:lvlOverride>
    <w:lvlOverride w:ilvl="1">
      <w:lvl w:ilvl="1" w:tplc="24EA8A3A">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11" w16cid:durableId="661079395">
    <w:abstractNumId w:val="48"/>
  </w:num>
  <w:num w:numId="112" w16cid:durableId="2047367253">
    <w:abstractNumId w:val="48"/>
    <w:lvlOverride w:ilvl="0">
      <w:lvl w:ilvl="0" w:tplc="FFFFFFFF">
        <w:start w:val="1"/>
        <w:numFmt w:val="upperLetter"/>
        <w:lvlText w:val="%1."/>
        <w:lvlJc w:val="left"/>
        <w:pPr>
          <w:ind w:left="1440" w:hanging="360"/>
        </w:pPr>
        <w:rPr>
          <w:rFonts w:hint="default"/>
        </w:rPr>
      </w:lvl>
    </w:lvlOverride>
    <w:lvlOverride w:ilvl="1">
      <w:lvl w:ilvl="1" w:tplc="D502390A">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13" w16cid:durableId="11537956">
    <w:abstractNumId w:val="21"/>
  </w:num>
  <w:num w:numId="114" w16cid:durableId="1321931693">
    <w:abstractNumId w:val="48"/>
    <w:lvlOverride w:ilvl="0">
      <w:lvl w:ilvl="0" w:tplc="FFFFFFFF">
        <w:start w:val="1"/>
        <w:numFmt w:val="upperLetter"/>
        <w:lvlText w:val="%1."/>
        <w:lvlJc w:val="left"/>
        <w:pPr>
          <w:ind w:left="1440" w:hanging="360"/>
        </w:pPr>
        <w:rPr>
          <w:rFonts w:hint="default"/>
        </w:rPr>
      </w:lvl>
    </w:lvlOverride>
    <w:lvlOverride w:ilvl="1">
      <w:lvl w:ilvl="1" w:tplc="D502390A">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15" w16cid:durableId="3571959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E0"/>
    <w:rsid w:val="00000FE5"/>
    <w:rsid w:val="0000235C"/>
    <w:rsid w:val="0000473A"/>
    <w:rsid w:val="00015A7F"/>
    <w:rsid w:val="00016E18"/>
    <w:rsid w:val="0003118B"/>
    <w:rsid w:val="00032693"/>
    <w:rsid w:val="00032E5B"/>
    <w:rsid w:val="00033018"/>
    <w:rsid w:val="000332E1"/>
    <w:rsid w:val="00033A56"/>
    <w:rsid w:val="0003489B"/>
    <w:rsid w:val="0004185E"/>
    <w:rsid w:val="0004368F"/>
    <w:rsid w:val="00056696"/>
    <w:rsid w:val="00057424"/>
    <w:rsid w:val="0007126E"/>
    <w:rsid w:val="000719AB"/>
    <w:rsid w:val="00072443"/>
    <w:rsid w:val="000739F9"/>
    <w:rsid w:val="00076955"/>
    <w:rsid w:val="000771A0"/>
    <w:rsid w:val="0008653F"/>
    <w:rsid w:val="000908B7"/>
    <w:rsid w:val="00091E7D"/>
    <w:rsid w:val="00092400"/>
    <w:rsid w:val="00093376"/>
    <w:rsid w:val="0009555F"/>
    <w:rsid w:val="000A0028"/>
    <w:rsid w:val="000A7255"/>
    <w:rsid w:val="000B60B6"/>
    <w:rsid w:val="000C122E"/>
    <w:rsid w:val="000C52B1"/>
    <w:rsid w:val="000C7C07"/>
    <w:rsid w:val="000E722F"/>
    <w:rsid w:val="000F1BD1"/>
    <w:rsid w:val="000F72D3"/>
    <w:rsid w:val="0010433F"/>
    <w:rsid w:val="001106B7"/>
    <w:rsid w:val="00110835"/>
    <w:rsid w:val="00113393"/>
    <w:rsid w:val="00113D0F"/>
    <w:rsid w:val="001143FC"/>
    <w:rsid w:val="0012518A"/>
    <w:rsid w:val="00127F36"/>
    <w:rsid w:val="0013022C"/>
    <w:rsid w:val="001333B7"/>
    <w:rsid w:val="00141EF0"/>
    <w:rsid w:val="00142AB0"/>
    <w:rsid w:val="00151FD6"/>
    <w:rsid w:val="0016028E"/>
    <w:rsid w:val="001650D4"/>
    <w:rsid w:val="0017018E"/>
    <w:rsid w:val="00170F9B"/>
    <w:rsid w:val="00176219"/>
    <w:rsid w:val="00176BCF"/>
    <w:rsid w:val="00180338"/>
    <w:rsid w:val="00181EA0"/>
    <w:rsid w:val="00191497"/>
    <w:rsid w:val="00195AF9"/>
    <w:rsid w:val="001A1193"/>
    <w:rsid w:val="001A4793"/>
    <w:rsid w:val="001A4A0E"/>
    <w:rsid w:val="001B5086"/>
    <w:rsid w:val="001B530A"/>
    <w:rsid w:val="001B6683"/>
    <w:rsid w:val="001B7B79"/>
    <w:rsid w:val="001C0871"/>
    <w:rsid w:val="001C2ACA"/>
    <w:rsid w:val="001C3B81"/>
    <w:rsid w:val="001C4897"/>
    <w:rsid w:val="001C6ECA"/>
    <w:rsid w:val="001D6F2A"/>
    <w:rsid w:val="001E02F8"/>
    <w:rsid w:val="001E064C"/>
    <w:rsid w:val="001E20CD"/>
    <w:rsid w:val="001E3DB0"/>
    <w:rsid w:val="001E5A31"/>
    <w:rsid w:val="001F13D0"/>
    <w:rsid w:val="001F3FBC"/>
    <w:rsid w:val="00200B1F"/>
    <w:rsid w:val="00207F3A"/>
    <w:rsid w:val="002124E7"/>
    <w:rsid w:val="00216645"/>
    <w:rsid w:val="00216CE0"/>
    <w:rsid w:val="0021730C"/>
    <w:rsid w:val="00222EED"/>
    <w:rsid w:val="00230112"/>
    <w:rsid w:val="002320CA"/>
    <w:rsid w:val="002357D7"/>
    <w:rsid w:val="00252996"/>
    <w:rsid w:val="00254214"/>
    <w:rsid w:val="00256B45"/>
    <w:rsid w:val="00264F5F"/>
    <w:rsid w:val="00266B30"/>
    <w:rsid w:val="00267717"/>
    <w:rsid w:val="00270304"/>
    <w:rsid w:val="0027331B"/>
    <w:rsid w:val="00274FDF"/>
    <w:rsid w:val="00277B9E"/>
    <w:rsid w:val="00281CDE"/>
    <w:rsid w:val="0028567D"/>
    <w:rsid w:val="00285ECE"/>
    <w:rsid w:val="00292D4A"/>
    <w:rsid w:val="00295A65"/>
    <w:rsid w:val="00295B81"/>
    <w:rsid w:val="002A6946"/>
    <w:rsid w:val="002A7459"/>
    <w:rsid w:val="002B7946"/>
    <w:rsid w:val="002C3464"/>
    <w:rsid w:val="002C7A32"/>
    <w:rsid w:val="002D023F"/>
    <w:rsid w:val="002D1CF2"/>
    <w:rsid w:val="002D4794"/>
    <w:rsid w:val="002D6670"/>
    <w:rsid w:val="002E07E0"/>
    <w:rsid w:val="002F2E76"/>
    <w:rsid w:val="002F4FAE"/>
    <w:rsid w:val="002F5C23"/>
    <w:rsid w:val="002F7246"/>
    <w:rsid w:val="00303003"/>
    <w:rsid w:val="00304F35"/>
    <w:rsid w:val="00310923"/>
    <w:rsid w:val="00312ED6"/>
    <w:rsid w:val="00314027"/>
    <w:rsid w:val="00314410"/>
    <w:rsid w:val="0031742E"/>
    <w:rsid w:val="003210B2"/>
    <w:rsid w:val="00325564"/>
    <w:rsid w:val="00337DD0"/>
    <w:rsid w:val="00340D3C"/>
    <w:rsid w:val="0034112B"/>
    <w:rsid w:val="00343CCE"/>
    <w:rsid w:val="003451AF"/>
    <w:rsid w:val="00347623"/>
    <w:rsid w:val="00355433"/>
    <w:rsid w:val="003603F7"/>
    <w:rsid w:val="00360466"/>
    <w:rsid w:val="003630AC"/>
    <w:rsid w:val="00381E41"/>
    <w:rsid w:val="00384595"/>
    <w:rsid w:val="00395387"/>
    <w:rsid w:val="003A2FCF"/>
    <w:rsid w:val="003A4B92"/>
    <w:rsid w:val="003A5BAD"/>
    <w:rsid w:val="003B596C"/>
    <w:rsid w:val="003C2065"/>
    <w:rsid w:val="003C7AF5"/>
    <w:rsid w:val="003D3E07"/>
    <w:rsid w:val="003D5D14"/>
    <w:rsid w:val="003F1D07"/>
    <w:rsid w:val="003F49D1"/>
    <w:rsid w:val="00403A8D"/>
    <w:rsid w:val="00410C64"/>
    <w:rsid w:val="00411D8C"/>
    <w:rsid w:val="00416204"/>
    <w:rsid w:val="0042471D"/>
    <w:rsid w:val="0042703C"/>
    <w:rsid w:val="0042799F"/>
    <w:rsid w:val="00430C5A"/>
    <w:rsid w:val="0043459A"/>
    <w:rsid w:val="0043678F"/>
    <w:rsid w:val="00436B9F"/>
    <w:rsid w:val="00440A73"/>
    <w:rsid w:val="00440DC7"/>
    <w:rsid w:val="00442A91"/>
    <w:rsid w:val="0044589A"/>
    <w:rsid w:val="00453368"/>
    <w:rsid w:val="00454A2A"/>
    <w:rsid w:val="0046178B"/>
    <w:rsid w:val="0046385B"/>
    <w:rsid w:val="004647CF"/>
    <w:rsid w:val="00465B0B"/>
    <w:rsid w:val="00474F69"/>
    <w:rsid w:val="00476943"/>
    <w:rsid w:val="004826D3"/>
    <w:rsid w:val="00484457"/>
    <w:rsid w:val="004875C0"/>
    <w:rsid w:val="00492102"/>
    <w:rsid w:val="00492880"/>
    <w:rsid w:val="00497A5E"/>
    <w:rsid w:val="004A0D32"/>
    <w:rsid w:val="004A2047"/>
    <w:rsid w:val="004A282B"/>
    <w:rsid w:val="004A3DA8"/>
    <w:rsid w:val="004B34B6"/>
    <w:rsid w:val="004B6C10"/>
    <w:rsid w:val="004C2193"/>
    <w:rsid w:val="004C2317"/>
    <w:rsid w:val="004C265C"/>
    <w:rsid w:val="004C6BBF"/>
    <w:rsid w:val="004D61E6"/>
    <w:rsid w:val="004D7F26"/>
    <w:rsid w:val="004E07B4"/>
    <w:rsid w:val="004E11D5"/>
    <w:rsid w:val="004E2214"/>
    <w:rsid w:val="004E386F"/>
    <w:rsid w:val="004E4559"/>
    <w:rsid w:val="004E652B"/>
    <w:rsid w:val="004F035C"/>
    <w:rsid w:val="004F2A6E"/>
    <w:rsid w:val="004F456D"/>
    <w:rsid w:val="00504CEB"/>
    <w:rsid w:val="00506C88"/>
    <w:rsid w:val="00513934"/>
    <w:rsid w:val="00515A40"/>
    <w:rsid w:val="00522A08"/>
    <w:rsid w:val="00525F62"/>
    <w:rsid w:val="00531033"/>
    <w:rsid w:val="005362BB"/>
    <w:rsid w:val="00536CDF"/>
    <w:rsid w:val="005401FB"/>
    <w:rsid w:val="00542CCA"/>
    <w:rsid w:val="005444F9"/>
    <w:rsid w:val="00544E6F"/>
    <w:rsid w:val="005455E8"/>
    <w:rsid w:val="005518A2"/>
    <w:rsid w:val="00553088"/>
    <w:rsid w:val="00560CDE"/>
    <w:rsid w:val="0056153D"/>
    <w:rsid w:val="00562282"/>
    <w:rsid w:val="00563F04"/>
    <w:rsid w:val="0056474D"/>
    <w:rsid w:val="005664A7"/>
    <w:rsid w:val="00572EA8"/>
    <w:rsid w:val="00577E8C"/>
    <w:rsid w:val="0058580E"/>
    <w:rsid w:val="00592B39"/>
    <w:rsid w:val="005A4BDC"/>
    <w:rsid w:val="005A5144"/>
    <w:rsid w:val="005B7242"/>
    <w:rsid w:val="005B72B3"/>
    <w:rsid w:val="005C0CCD"/>
    <w:rsid w:val="005C3546"/>
    <w:rsid w:val="005D22BD"/>
    <w:rsid w:val="005D7F9B"/>
    <w:rsid w:val="005E0319"/>
    <w:rsid w:val="005E15B0"/>
    <w:rsid w:val="005E26C1"/>
    <w:rsid w:val="005E4071"/>
    <w:rsid w:val="005F1EA2"/>
    <w:rsid w:val="005F7F81"/>
    <w:rsid w:val="00600151"/>
    <w:rsid w:val="00600422"/>
    <w:rsid w:val="0060547E"/>
    <w:rsid w:val="006078ED"/>
    <w:rsid w:val="0062005A"/>
    <w:rsid w:val="006215D5"/>
    <w:rsid w:val="00631A84"/>
    <w:rsid w:val="006322DF"/>
    <w:rsid w:val="00646C1E"/>
    <w:rsid w:val="00655E1F"/>
    <w:rsid w:val="00656E51"/>
    <w:rsid w:val="00670CDA"/>
    <w:rsid w:val="006755F3"/>
    <w:rsid w:val="0068105A"/>
    <w:rsid w:val="00681A65"/>
    <w:rsid w:val="00682A70"/>
    <w:rsid w:val="006954EF"/>
    <w:rsid w:val="00695723"/>
    <w:rsid w:val="00696DF4"/>
    <w:rsid w:val="006A291B"/>
    <w:rsid w:val="006A3265"/>
    <w:rsid w:val="006A5916"/>
    <w:rsid w:val="006B1E77"/>
    <w:rsid w:val="006B2AAC"/>
    <w:rsid w:val="006B315D"/>
    <w:rsid w:val="006B5B1D"/>
    <w:rsid w:val="006C0794"/>
    <w:rsid w:val="006C1B5D"/>
    <w:rsid w:val="006C3C87"/>
    <w:rsid w:val="006C6408"/>
    <w:rsid w:val="006C7B2A"/>
    <w:rsid w:val="006D02E4"/>
    <w:rsid w:val="006E5322"/>
    <w:rsid w:val="006F6154"/>
    <w:rsid w:val="006F7CEF"/>
    <w:rsid w:val="00706120"/>
    <w:rsid w:val="007062E3"/>
    <w:rsid w:val="007129BD"/>
    <w:rsid w:val="00713876"/>
    <w:rsid w:val="00717821"/>
    <w:rsid w:val="007252E5"/>
    <w:rsid w:val="007256DD"/>
    <w:rsid w:val="00726A06"/>
    <w:rsid w:val="00734875"/>
    <w:rsid w:val="00736CF4"/>
    <w:rsid w:val="00737AA7"/>
    <w:rsid w:val="007414F7"/>
    <w:rsid w:val="00741F36"/>
    <w:rsid w:val="007466BD"/>
    <w:rsid w:val="0075336D"/>
    <w:rsid w:val="00761BC4"/>
    <w:rsid w:val="00761D59"/>
    <w:rsid w:val="0076227C"/>
    <w:rsid w:val="00765DEF"/>
    <w:rsid w:val="0076601B"/>
    <w:rsid w:val="00767379"/>
    <w:rsid w:val="00770186"/>
    <w:rsid w:val="007705ED"/>
    <w:rsid w:val="007707A0"/>
    <w:rsid w:val="007710A9"/>
    <w:rsid w:val="007722B6"/>
    <w:rsid w:val="00776436"/>
    <w:rsid w:val="00782DE5"/>
    <w:rsid w:val="007A031B"/>
    <w:rsid w:val="007A0F8F"/>
    <w:rsid w:val="007A57EF"/>
    <w:rsid w:val="007A6ECA"/>
    <w:rsid w:val="007B3C03"/>
    <w:rsid w:val="007B5D3B"/>
    <w:rsid w:val="007C10B1"/>
    <w:rsid w:val="007C773F"/>
    <w:rsid w:val="007D04BD"/>
    <w:rsid w:val="007E2DCF"/>
    <w:rsid w:val="007E589E"/>
    <w:rsid w:val="007E6A22"/>
    <w:rsid w:val="007F566B"/>
    <w:rsid w:val="008010DD"/>
    <w:rsid w:val="00805EA3"/>
    <w:rsid w:val="00812B5E"/>
    <w:rsid w:val="00817D8A"/>
    <w:rsid w:val="00821901"/>
    <w:rsid w:val="008248C2"/>
    <w:rsid w:val="008250E3"/>
    <w:rsid w:val="008310E8"/>
    <w:rsid w:val="008319EB"/>
    <w:rsid w:val="00831CDE"/>
    <w:rsid w:val="00831E76"/>
    <w:rsid w:val="008378B9"/>
    <w:rsid w:val="00843D90"/>
    <w:rsid w:val="008533CE"/>
    <w:rsid w:val="00854F61"/>
    <w:rsid w:val="008554CF"/>
    <w:rsid w:val="008574D5"/>
    <w:rsid w:val="00863CAD"/>
    <w:rsid w:val="00863E06"/>
    <w:rsid w:val="008665A8"/>
    <w:rsid w:val="008727E3"/>
    <w:rsid w:val="00873EDF"/>
    <w:rsid w:val="008745CD"/>
    <w:rsid w:val="00886713"/>
    <w:rsid w:val="00887543"/>
    <w:rsid w:val="008912A0"/>
    <w:rsid w:val="00896B2E"/>
    <w:rsid w:val="008A3D7E"/>
    <w:rsid w:val="008A52C2"/>
    <w:rsid w:val="008B424C"/>
    <w:rsid w:val="008B4807"/>
    <w:rsid w:val="008C12DF"/>
    <w:rsid w:val="008C236E"/>
    <w:rsid w:val="008C573F"/>
    <w:rsid w:val="008D068B"/>
    <w:rsid w:val="008D1127"/>
    <w:rsid w:val="008D20E4"/>
    <w:rsid w:val="008D37A5"/>
    <w:rsid w:val="008D37FE"/>
    <w:rsid w:val="008D5890"/>
    <w:rsid w:val="008E09E7"/>
    <w:rsid w:val="008E1F7E"/>
    <w:rsid w:val="008E6F19"/>
    <w:rsid w:val="008F4A0E"/>
    <w:rsid w:val="008F50D7"/>
    <w:rsid w:val="008F5899"/>
    <w:rsid w:val="009014D6"/>
    <w:rsid w:val="00901A49"/>
    <w:rsid w:val="00913DE3"/>
    <w:rsid w:val="00914FE7"/>
    <w:rsid w:val="0091512F"/>
    <w:rsid w:val="009160E6"/>
    <w:rsid w:val="00937D24"/>
    <w:rsid w:val="0094014D"/>
    <w:rsid w:val="00941EC0"/>
    <w:rsid w:val="00942000"/>
    <w:rsid w:val="00943279"/>
    <w:rsid w:val="00946D39"/>
    <w:rsid w:val="00947D68"/>
    <w:rsid w:val="00955AE9"/>
    <w:rsid w:val="00956386"/>
    <w:rsid w:val="00956A49"/>
    <w:rsid w:val="00957B8D"/>
    <w:rsid w:val="00967E2A"/>
    <w:rsid w:val="0098087A"/>
    <w:rsid w:val="00981506"/>
    <w:rsid w:val="0098159F"/>
    <w:rsid w:val="00982858"/>
    <w:rsid w:val="009840FE"/>
    <w:rsid w:val="0098581F"/>
    <w:rsid w:val="0098790F"/>
    <w:rsid w:val="00993554"/>
    <w:rsid w:val="009A252C"/>
    <w:rsid w:val="009A4D41"/>
    <w:rsid w:val="009B0384"/>
    <w:rsid w:val="009B3D28"/>
    <w:rsid w:val="009C0679"/>
    <w:rsid w:val="009C7DD9"/>
    <w:rsid w:val="009D673D"/>
    <w:rsid w:val="009E52E1"/>
    <w:rsid w:val="009E6D1C"/>
    <w:rsid w:val="009E702E"/>
    <w:rsid w:val="009F1496"/>
    <w:rsid w:val="00A00B7C"/>
    <w:rsid w:val="00A04503"/>
    <w:rsid w:val="00A04574"/>
    <w:rsid w:val="00A04F71"/>
    <w:rsid w:val="00A10297"/>
    <w:rsid w:val="00A10914"/>
    <w:rsid w:val="00A126B8"/>
    <w:rsid w:val="00A13790"/>
    <w:rsid w:val="00A24592"/>
    <w:rsid w:val="00A25288"/>
    <w:rsid w:val="00A26C16"/>
    <w:rsid w:val="00A40519"/>
    <w:rsid w:val="00A4062C"/>
    <w:rsid w:val="00A420B8"/>
    <w:rsid w:val="00A42957"/>
    <w:rsid w:val="00A430B5"/>
    <w:rsid w:val="00A43BFD"/>
    <w:rsid w:val="00A460E5"/>
    <w:rsid w:val="00A46A61"/>
    <w:rsid w:val="00A52D89"/>
    <w:rsid w:val="00A5392C"/>
    <w:rsid w:val="00A57E4E"/>
    <w:rsid w:val="00A642E4"/>
    <w:rsid w:val="00A64F28"/>
    <w:rsid w:val="00A70302"/>
    <w:rsid w:val="00A721FC"/>
    <w:rsid w:val="00A76CDE"/>
    <w:rsid w:val="00A77C78"/>
    <w:rsid w:val="00A8059C"/>
    <w:rsid w:val="00A805F9"/>
    <w:rsid w:val="00A83D42"/>
    <w:rsid w:val="00A85D15"/>
    <w:rsid w:val="00AA63D1"/>
    <w:rsid w:val="00AA6B10"/>
    <w:rsid w:val="00AA7852"/>
    <w:rsid w:val="00AB1FC0"/>
    <w:rsid w:val="00AB4EFE"/>
    <w:rsid w:val="00AC1C92"/>
    <w:rsid w:val="00AD498D"/>
    <w:rsid w:val="00AD7901"/>
    <w:rsid w:val="00AD7E4E"/>
    <w:rsid w:val="00AE7081"/>
    <w:rsid w:val="00B06CBC"/>
    <w:rsid w:val="00B10E0A"/>
    <w:rsid w:val="00B12651"/>
    <w:rsid w:val="00B15DAB"/>
    <w:rsid w:val="00B22302"/>
    <w:rsid w:val="00B3265B"/>
    <w:rsid w:val="00B37069"/>
    <w:rsid w:val="00B4134B"/>
    <w:rsid w:val="00B438A8"/>
    <w:rsid w:val="00B51BF5"/>
    <w:rsid w:val="00B5538C"/>
    <w:rsid w:val="00B74C08"/>
    <w:rsid w:val="00B74C9E"/>
    <w:rsid w:val="00B83F32"/>
    <w:rsid w:val="00B9496C"/>
    <w:rsid w:val="00BA069F"/>
    <w:rsid w:val="00BA0F5F"/>
    <w:rsid w:val="00BA5D5E"/>
    <w:rsid w:val="00BA7E8E"/>
    <w:rsid w:val="00BB442F"/>
    <w:rsid w:val="00BB5AE1"/>
    <w:rsid w:val="00BB6522"/>
    <w:rsid w:val="00BD0775"/>
    <w:rsid w:val="00BD0DAA"/>
    <w:rsid w:val="00BD7047"/>
    <w:rsid w:val="00BD7F9C"/>
    <w:rsid w:val="00BE130F"/>
    <w:rsid w:val="00BE42A2"/>
    <w:rsid w:val="00BE7C4C"/>
    <w:rsid w:val="00BF1C88"/>
    <w:rsid w:val="00BF2823"/>
    <w:rsid w:val="00BF4885"/>
    <w:rsid w:val="00BF62D3"/>
    <w:rsid w:val="00BF74A7"/>
    <w:rsid w:val="00BF74D5"/>
    <w:rsid w:val="00C012F8"/>
    <w:rsid w:val="00C04132"/>
    <w:rsid w:val="00C056E9"/>
    <w:rsid w:val="00C05DA4"/>
    <w:rsid w:val="00C128A7"/>
    <w:rsid w:val="00C12F95"/>
    <w:rsid w:val="00C17E56"/>
    <w:rsid w:val="00C248C3"/>
    <w:rsid w:val="00C322EF"/>
    <w:rsid w:val="00C33254"/>
    <w:rsid w:val="00C341E5"/>
    <w:rsid w:val="00C366C8"/>
    <w:rsid w:val="00C41CDD"/>
    <w:rsid w:val="00C43CBB"/>
    <w:rsid w:val="00C50823"/>
    <w:rsid w:val="00C61A6A"/>
    <w:rsid w:val="00C63505"/>
    <w:rsid w:val="00C6472D"/>
    <w:rsid w:val="00C7350E"/>
    <w:rsid w:val="00C76A10"/>
    <w:rsid w:val="00C82C49"/>
    <w:rsid w:val="00CA2F80"/>
    <w:rsid w:val="00CA54AD"/>
    <w:rsid w:val="00CB03FC"/>
    <w:rsid w:val="00CB5719"/>
    <w:rsid w:val="00CC1296"/>
    <w:rsid w:val="00CC295D"/>
    <w:rsid w:val="00CD324D"/>
    <w:rsid w:val="00CD579E"/>
    <w:rsid w:val="00CE0985"/>
    <w:rsid w:val="00CE149C"/>
    <w:rsid w:val="00CE1A5B"/>
    <w:rsid w:val="00CE3FFC"/>
    <w:rsid w:val="00CE69ED"/>
    <w:rsid w:val="00CF0408"/>
    <w:rsid w:val="00CF0497"/>
    <w:rsid w:val="00CF146E"/>
    <w:rsid w:val="00CF7D94"/>
    <w:rsid w:val="00D02C56"/>
    <w:rsid w:val="00D0561A"/>
    <w:rsid w:val="00D102E5"/>
    <w:rsid w:val="00D16F38"/>
    <w:rsid w:val="00D2448F"/>
    <w:rsid w:val="00D266A8"/>
    <w:rsid w:val="00D278C0"/>
    <w:rsid w:val="00D30705"/>
    <w:rsid w:val="00D30BB0"/>
    <w:rsid w:val="00D328AA"/>
    <w:rsid w:val="00D32B23"/>
    <w:rsid w:val="00D417C7"/>
    <w:rsid w:val="00D4245F"/>
    <w:rsid w:val="00D43F55"/>
    <w:rsid w:val="00D45CBE"/>
    <w:rsid w:val="00D5522E"/>
    <w:rsid w:val="00D706AE"/>
    <w:rsid w:val="00D7663C"/>
    <w:rsid w:val="00D76AA6"/>
    <w:rsid w:val="00D82D92"/>
    <w:rsid w:val="00D831DA"/>
    <w:rsid w:val="00D87113"/>
    <w:rsid w:val="00D90D79"/>
    <w:rsid w:val="00D9595B"/>
    <w:rsid w:val="00DA3341"/>
    <w:rsid w:val="00DA4FF3"/>
    <w:rsid w:val="00DA5D50"/>
    <w:rsid w:val="00DA6EBC"/>
    <w:rsid w:val="00DB477E"/>
    <w:rsid w:val="00DC1493"/>
    <w:rsid w:val="00DC3C9F"/>
    <w:rsid w:val="00DC7A0A"/>
    <w:rsid w:val="00DD2170"/>
    <w:rsid w:val="00DE06AB"/>
    <w:rsid w:val="00DE08FC"/>
    <w:rsid w:val="00DE186E"/>
    <w:rsid w:val="00DE6D31"/>
    <w:rsid w:val="00DE70B8"/>
    <w:rsid w:val="00DF2AE5"/>
    <w:rsid w:val="00DF7E56"/>
    <w:rsid w:val="00E11A36"/>
    <w:rsid w:val="00E130DC"/>
    <w:rsid w:val="00E267CD"/>
    <w:rsid w:val="00E30102"/>
    <w:rsid w:val="00E322A5"/>
    <w:rsid w:val="00E416D6"/>
    <w:rsid w:val="00E51DEF"/>
    <w:rsid w:val="00E65358"/>
    <w:rsid w:val="00E65BE0"/>
    <w:rsid w:val="00E66905"/>
    <w:rsid w:val="00E6796E"/>
    <w:rsid w:val="00E8177E"/>
    <w:rsid w:val="00E82FF8"/>
    <w:rsid w:val="00EA03D4"/>
    <w:rsid w:val="00EA63EE"/>
    <w:rsid w:val="00EA7592"/>
    <w:rsid w:val="00EA7E88"/>
    <w:rsid w:val="00EB2D47"/>
    <w:rsid w:val="00EC704F"/>
    <w:rsid w:val="00EE25EE"/>
    <w:rsid w:val="00EE2809"/>
    <w:rsid w:val="00EE39DF"/>
    <w:rsid w:val="00F0060A"/>
    <w:rsid w:val="00F069F8"/>
    <w:rsid w:val="00F20C45"/>
    <w:rsid w:val="00F21C58"/>
    <w:rsid w:val="00F30C1E"/>
    <w:rsid w:val="00F40928"/>
    <w:rsid w:val="00F42EE8"/>
    <w:rsid w:val="00F439E8"/>
    <w:rsid w:val="00F45BBA"/>
    <w:rsid w:val="00F4716F"/>
    <w:rsid w:val="00F508DF"/>
    <w:rsid w:val="00F56F5F"/>
    <w:rsid w:val="00F62D22"/>
    <w:rsid w:val="00F648ED"/>
    <w:rsid w:val="00F6627D"/>
    <w:rsid w:val="00F676BE"/>
    <w:rsid w:val="00F72465"/>
    <w:rsid w:val="00F75127"/>
    <w:rsid w:val="00F810B0"/>
    <w:rsid w:val="00F864C7"/>
    <w:rsid w:val="00FA102D"/>
    <w:rsid w:val="00FA1085"/>
    <w:rsid w:val="00FA4542"/>
    <w:rsid w:val="00FB36CF"/>
    <w:rsid w:val="00FB5CC4"/>
    <w:rsid w:val="00FC1668"/>
    <w:rsid w:val="00FC34DA"/>
    <w:rsid w:val="00FC6DEE"/>
    <w:rsid w:val="00FD079A"/>
    <w:rsid w:val="00FE1388"/>
    <w:rsid w:val="00FE3F6A"/>
    <w:rsid w:val="00FE5F6D"/>
    <w:rsid w:val="00FF2CB2"/>
    <w:rsid w:val="00FF3910"/>
    <w:rsid w:val="00FF4230"/>
    <w:rsid w:val="00FF6D99"/>
    <w:rsid w:val="00FF7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D443D6"/>
  <w15:docId w15:val="{5CE9D584-4FF8-455B-B049-E0C28E5F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358"/>
    <w:rPr>
      <w:rFonts w:ascii="Century Gothic" w:hAnsi="Century Gothic" w:cs="Arial"/>
      <w:sz w:val="24"/>
      <w:szCs w:val="24"/>
    </w:rPr>
  </w:style>
  <w:style w:type="paragraph" w:styleId="Heading1">
    <w:name w:val="heading 1"/>
    <w:basedOn w:val="Normal"/>
    <w:next w:val="Normal"/>
    <w:link w:val="Heading1Char"/>
    <w:autoRedefine/>
    <w:uiPriority w:val="99"/>
    <w:qFormat/>
    <w:rsid w:val="00410C64"/>
    <w:pPr>
      <w:keepNext/>
      <w:numPr>
        <w:numId w:val="1"/>
      </w:numPr>
      <w:spacing w:before="480" w:after="240"/>
      <w:outlineLvl w:val="0"/>
    </w:pPr>
    <w:rPr>
      <w:rFonts w:ascii="Arial" w:hAnsi="Arial" w:cs="Times New Roman"/>
      <w:b/>
      <w:caps/>
      <w:color w:val="0070C0"/>
      <w:sz w:val="26"/>
      <w:szCs w:val="26"/>
    </w:rPr>
  </w:style>
  <w:style w:type="paragraph" w:styleId="Heading2">
    <w:name w:val="heading 2"/>
    <w:basedOn w:val="Normal"/>
    <w:next w:val="Normal"/>
    <w:link w:val="Heading2Char"/>
    <w:autoRedefine/>
    <w:uiPriority w:val="99"/>
    <w:qFormat/>
    <w:rsid w:val="0098790F"/>
    <w:pPr>
      <w:keepNext/>
      <w:keepLines/>
      <w:widowControl w:val="0"/>
      <w:numPr>
        <w:ilvl w:val="1"/>
        <w:numId w:val="1"/>
      </w:numPr>
      <w:spacing w:before="240" w:after="60"/>
      <w:ind w:left="907" w:hanging="547"/>
      <w:outlineLvl w:val="1"/>
    </w:pPr>
    <w:rPr>
      <w:rFonts w:ascii="Arial" w:hAnsi="Arial" w:cs="Times New Roman"/>
      <w:b/>
      <w:szCs w:val="20"/>
    </w:rPr>
  </w:style>
  <w:style w:type="paragraph" w:styleId="Heading3">
    <w:name w:val="heading 3"/>
    <w:basedOn w:val="Normal"/>
    <w:next w:val="Normal"/>
    <w:link w:val="Heading3Char"/>
    <w:autoRedefine/>
    <w:uiPriority w:val="99"/>
    <w:qFormat/>
    <w:rsid w:val="00C7350E"/>
    <w:pPr>
      <w:keepNext/>
      <w:keepLines/>
      <w:numPr>
        <w:ilvl w:val="2"/>
        <w:numId w:val="1"/>
      </w:numPr>
      <w:spacing w:before="120" w:after="80"/>
      <w:outlineLvl w:val="2"/>
    </w:pPr>
    <w:rPr>
      <w:rFonts w:ascii="Arial" w:hAnsi="Arial" w:cs="Times New Roman"/>
      <w:bCs/>
      <w:sz w:val="22"/>
      <w:szCs w:val="22"/>
    </w:rPr>
  </w:style>
  <w:style w:type="paragraph" w:styleId="Heading4">
    <w:name w:val="heading 4"/>
    <w:basedOn w:val="Normal"/>
    <w:next w:val="Normal"/>
    <w:link w:val="Heading4Char"/>
    <w:autoRedefine/>
    <w:uiPriority w:val="99"/>
    <w:qFormat/>
    <w:rsid w:val="00F0060A"/>
    <w:pPr>
      <w:keepNext/>
      <w:numPr>
        <w:ilvl w:val="3"/>
        <w:numId w:val="1"/>
      </w:numPr>
      <w:tabs>
        <w:tab w:val="num" w:pos="1980"/>
      </w:tabs>
      <w:spacing w:before="40"/>
      <w:ind w:left="1980" w:hanging="540"/>
      <w:outlineLvl w:val="3"/>
    </w:pPr>
    <w:rPr>
      <w:rFonts w:ascii="Arial" w:hAnsi="Arial" w:cs="Times New Roman"/>
      <w:sz w:val="22"/>
      <w:szCs w:val="22"/>
    </w:rPr>
  </w:style>
  <w:style w:type="paragraph" w:styleId="Heading5">
    <w:name w:val="heading 5"/>
    <w:basedOn w:val="Normal"/>
    <w:next w:val="Normal"/>
    <w:link w:val="Heading5Char"/>
    <w:uiPriority w:val="99"/>
    <w:qFormat/>
    <w:rsid w:val="00E65BE0"/>
    <w:pPr>
      <w:keepNext/>
      <w:numPr>
        <w:ilvl w:val="4"/>
        <w:numId w:val="1"/>
      </w:numPr>
      <w:tabs>
        <w:tab w:val="num" w:pos="2520"/>
      </w:tabs>
      <w:spacing w:before="40"/>
      <w:ind w:left="2520" w:hanging="540"/>
      <w:outlineLvl w:val="4"/>
    </w:pPr>
    <w:rPr>
      <w:rFonts w:ascii="Arial" w:hAnsi="Arial" w:cs="Times New Roman"/>
      <w:bCs/>
      <w:i/>
      <w:iCs/>
      <w:sz w:val="18"/>
      <w:szCs w:val="26"/>
    </w:rPr>
  </w:style>
  <w:style w:type="paragraph" w:styleId="Heading6">
    <w:name w:val="heading 6"/>
    <w:basedOn w:val="Normal"/>
    <w:next w:val="Normal"/>
    <w:link w:val="Heading6Char"/>
    <w:uiPriority w:val="99"/>
    <w:qFormat/>
    <w:rsid w:val="00E65BE0"/>
    <w:pPr>
      <w:keepNext/>
      <w:numPr>
        <w:ilvl w:val="5"/>
        <w:numId w:val="1"/>
      </w:numPr>
      <w:tabs>
        <w:tab w:val="num" w:pos="3150"/>
      </w:tabs>
      <w:spacing w:before="60" w:after="60"/>
      <w:ind w:left="2610"/>
      <w:outlineLvl w:val="5"/>
    </w:pPr>
    <w:rPr>
      <w:rFonts w:ascii="Arial" w:hAnsi="Arial" w:cs="Times New Roman"/>
      <w:sz w:val="18"/>
      <w:szCs w:val="20"/>
    </w:rPr>
  </w:style>
  <w:style w:type="paragraph" w:styleId="Heading7">
    <w:name w:val="heading 7"/>
    <w:basedOn w:val="Normal"/>
    <w:next w:val="Normal"/>
    <w:link w:val="Heading7Char"/>
    <w:uiPriority w:val="99"/>
    <w:qFormat/>
    <w:rsid w:val="00BD7F9C"/>
    <w:pPr>
      <w:spacing w:before="240" w:after="60"/>
      <w:outlineLvl w:val="6"/>
    </w:pPr>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10C64"/>
    <w:rPr>
      <w:rFonts w:ascii="Arial" w:hAnsi="Arial"/>
      <w:b/>
      <w:caps/>
      <w:color w:val="0070C0"/>
      <w:sz w:val="26"/>
      <w:szCs w:val="26"/>
    </w:rPr>
  </w:style>
  <w:style w:type="character" w:customStyle="1" w:styleId="Heading2Char">
    <w:name w:val="Heading 2 Char"/>
    <w:link w:val="Heading2"/>
    <w:uiPriority w:val="99"/>
    <w:rsid w:val="0098790F"/>
    <w:rPr>
      <w:rFonts w:ascii="Arial" w:hAnsi="Arial"/>
      <w:b/>
      <w:sz w:val="24"/>
    </w:rPr>
  </w:style>
  <w:style w:type="character" w:customStyle="1" w:styleId="Heading3Char">
    <w:name w:val="Heading 3 Char"/>
    <w:link w:val="Heading3"/>
    <w:uiPriority w:val="99"/>
    <w:rsid w:val="00C7350E"/>
    <w:rPr>
      <w:rFonts w:ascii="Arial" w:hAnsi="Arial"/>
      <w:bCs/>
      <w:sz w:val="22"/>
      <w:szCs w:val="22"/>
    </w:rPr>
  </w:style>
  <w:style w:type="character" w:customStyle="1" w:styleId="Heading4Char">
    <w:name w:val="Heading 4 Char"/>
    <w:link w:val="Heading4"/>
    <w:uiPriority w:val="99"/>
    <w:rsid w:val="00F0060A"/>
    <w:rPr>
      <w:rFonts w:ascii="Arial" w:hAnsi="Arial"/>
      <w:sz w:val="22"/>
      <w:szCs w:val="22"/>
    </w:rPr>
  </w:style>
  <w:style w:type="character" w:customStyle="1" w:styleId="Heading5Char">
    <w:name w:val="Heading 5 Char"/>
    <w:link w:val="Heading5"/>
    <w:uiPriority w:val="99"/>
    <w:rsid w:val="005C3CF0"/>
    <w:rPr>
      <w:rFonts w:ascii="Calibri" w:eastAsia="Times New Roman" w:hAnsi="Calibri" w:cs="Times New Roman"/>
      <w:b/>
      <w:bCs/>
      <w:i/>
      <w:iCs/>
      <w:sz w:val="26"/>
      <w:szCs w:val="26"/>
    </w:rPr>
  </w:style>
  <w:style w:type="character" w:customStyle="1" w:styleId="Heading6Char">
    <w:name w:val="Heading 6 Char"/>
    <w:link w:val="Heading6"/>
    <w:uiPriority w:val="99"/>
    <w:rsid w:val="005C3CF0"/>
    <w:rPr>
      <w:rFonts w:ascii="Calibri" w:eastAsia="Times New Roman" w:hAnsi="Calibri" w:cs="Times New Roman"/>
      <w:b/>
      <w:bCs/>
    </w:rPr>
  </w:style>
  <w:style w:type="character" w:customStyle="1" w:styleId="Heading7Char">
    <w:name w:val="Heading 7 Char"/>
    <w:link w:val="Heading7"/>
    <w:uiPriority w:val="9"/>
    <w:semiHidden/>
    <w:rsid w:val="005C3CF0"/>
    <w:rPr>
      <w:rFonts w:ascii="Calibri" w:eastAsia="Times New Roman" w:hAnsi="Calibri" w:cs="Times New Roman"/>
      <w:sz w:val="24"/>
      <w:szCs w:val="24"/>
    </w:rPr>
  </w:style>
  <w:style w:type="paragraph" w:styleId="Header">
    <w:name w:val="header"/>
    <w:basedOn w:val="Normal"/>
    <w:link w:val="HeaderChar"/>
    <w:uiPriority w:val="99"/>
    <w:rsid w:val="00E65BE0"/>
    <w:pPr>
      <w:tabs>
        <w:tab w:val="center" w:pos="4320"/>
        <w:tab w:val="right" w:pos="8640"/>
      </w:tabs>
    </w:pPr>
  </w:style>
  <w:style w:type="character" w:customStyle="1" w:styleId="HeaderChar">
    <w:name w:val="Header Char"/>
    <w:link w:val="Header"/>
    <w:uiPriority w:val="99"/>
    <w:semiHidden/>
    <w:rsid w:val="005C3CF0"/>
    <w:rPr>
      <w:rFonts w:ascii="Century Gothic" w:hAnsi="Century Gothic" w:cs="Arial"/>
      <w:sz w:val="24"/>
      <w:szCs w:val="24"/>
    </w:rPr>
  </w:style>
  <w:style w:type="paragraph" w:styleId="Footer">
    <w:name w:val="footer"/>
    <w:basedOn w:val="Normal"/>
    <w:link w:val="FooterChar"/>
    <w:uiPriority w:val="99"/>
    <w:rsid w:val="00E65BE0"/>
    <w:pPr>
      <w:tabs>
        <w:tab w:val="center" w:pos="4320"/>
        <w:tab w:val="right" w:pos="8640"/>
      </w:tabs>
    </w:pPr>
  </w:style>
  <w:style w:type="character" w:customStyle="1" w:styleId="FooterChar">
    <w:name w:val="Footer Char"/>
    <w:link w:val="Footer"/>
    <w:uiPriority w:val="99"/>
    <w:semiHidden/>
    <w:rsid w:val="005C3CF0"/>
    <w:rPr>
      <w:rFonts w:ascii="Century Gothic" w:hAnsi="Century Gothic" w:cs="Arial"/>
      <w:sz w:val="24"/>
      <w:szCs w:val="24"/>
    </w:rPr>
  </w:style>
  <w:style w:type="paragraph" w:styleId="BalloonText">
    <w:name w:val="Balloon Text"/>
    <w:basedOn w:val="Normal"/>
    <w:link w:val="BalloonTextChar"/>
    <w:uiPriority w:val="99"/>
    <w:semiHidden/>
    <w:rsid w:val="00717821"/>
    <w:rPr>
      <w:rFonts w:ascii="Tahoma" w:hAnsi="Tahoma" w:cs="Tahoma"/>
      <w:sz w:val="16"/>
      <w:szCs w:val="16"/>
    </w:rPr>
  </w:style>
  <w:style w:type="character" w:customStyle="1" w:styleId="BalloonTextChar">
    <w:name w:val="Balloon Text Char"/>
    <w:link w:val="BalloonText"/>
    <w:uiPriority w:val="99"/>
    <w:semiHidden/>
    <w:rsid w:val="005C3CF0"/>
    <w:rPr>
      <w:rFonts w:cs="Arial"/>
      <w:sz w:val="0"/>
      <w:szCs w:val="0"/>
    </w:rPr>
  </w:style>
  <w:style w:type="character" w:styleId="CommentReference">
    <w:name w:val="annotation reference"/>
    <w:uiPriority w:val="99"/>
    <w:semiHidden/>
    <w:rsid w:val="00901A49"/>
    <w:rPr>
      <w:rFonts w:cs="Times New Roman"/>
      <w:sz w:val="16"/>
      <w:szCs w:val="16"/>
    </w:rPr>
  </w:style>
  <w:style w:type="paragraph" w:styleId="CommentText">
    <w:name w:val="annotation text"/>
    <w:basedOn w:val="Normal"/>
    <w:link w:val="CommentTextChar"/>
    <w:uiPriority w:val="99"/>
    <w:semiHidden/>
    <w:rsid w:val="00901A49"/>
    <w:rPr>
      <w:sz w:val="20"/>
      <w:szCs w:val="20"/>
    </w:rPr>
  </w:style>
  <w:style w:type="character" w:customStyle="1" w:styleId="CommentTextChar">
    <w:name w:val="Comment Text Char"/>
    <w:link w:val="CommentText"/>
    <w:uiPriority w:val="99"/>
    <w:semiHidden/>
    <w:rsid w:val="005C3CF0"/>
    <w:rPr>
      <w:rFonts w:ascii="Century Gothic" w:hAnsi="Century Gothic" w:cs="Arial"/>
      <w:sz w:val="20"/>
      <w:szCs w:val="20"/>
    </w:rPr>
  </w:style>
  <w:style w:type="paragraph" w:styleId="CommentSubject">
    <w:name w:val="annotation subject"/>
    <w:basedOn w:val="CommentText"/>
    <w:next w:val="CommentText"/>
    <w:link w:val="CommentSubjectChar"/>
    <w:uiPriority w:val="99"/>
    <w:semiHidden/>
    <w:rsid w:val="00901A49"/>
    <w:rPr>
      <w:b/>
      <w:bCs/>
    </w:rPr>
  </w:style>
  <w:style w:type="character" w:customStyle="1" w:styleId="CommentSubjectChar">
    <w:name w:val="Comment Subject Char"/>
    <w:link w:val="CommentSubject"/>
    <w:uiPriority w:val="99"/>
    <w:semiHidden/>
    <w:rsid w:val="005C3CF0"/>
    <w:rPr>
      <w:rFonts w:ascii="Century Gothic" w:hAnsi="Century Gothic" w:cs="Arial"/>
      <w:b/>
      <w:bCs/>
      <w:sz w:val="20"/>
      <w:szCs w:val="20"/>
    </w:rPr>
  </w:style>
  <w:style w:type="character" w:styleId="PageNumber">
    <w:name w:val="page number"/>
    <w:uiPriority w:val="99"/>
    <w:rsid w:val="00110835"/>
    <w:rPr>
      <w:rFonts w:cs="Times New Roman"/>
    </w:rPr>
  </w:style>
  <w:style w:type="paragraph" w:styleId="Revision">
    <w:name w:val="Revision"/>
    <w:hidden/>
    <w:uiPriority w:val="99"/>
    <w:semiHidden/>
    <w:rsid w:val="001B530A"/>
    <w:rPr>
      <w:rFonts w:ascii="Century Gothic" w:hAnsi="Century Gothic" w:cs="Arial"/>
      <w:sz w:val="24"/>
      <w:szCs w:val="24"/>
    </w:rPr>
  </w:style>
  <w:style w:type="paragraph" w:styleId="ListParagraph">
    <w:name w:val="List Paragraph"/>
    <w:basedOn w:val="Normal"/>
    <w:uiPriority w:val="34"/>
    <w:qFormat/>
    <w:rsid w:val="000B60B6"/>
    <w:pPr>
      <w:ind w:left="720"/>
      <w:contextualSpacing/>
    </w:pPr>
  </w:style>
  <w:style w:type="character" w:styleId="Hyperlink">
    <w:name w:val="Hyperlink"/>
    <w:basedOn w:val="DefaultParagraphFont"/>
    <w:uiPriority w:val="99"/>
    <w:unhideWhenUsed/>
    <w:rsid w:val="004C2317"/>
    <w:rPr>
      <w:color w:val="0000FF" w:themeColor="hyperlink"/>
      <w:u w:val="single"/>
    </w:rPr>
  </w:style>
  <w:style w:type="character" w:styleId="UnresolvedMention">
    <w:name w:val="Unresolved Mention"/>
    <w:basedOn w:val="DefaultParagraphFont"/>
    <w:uiPriority w:val="99"/>
    <w:semiHidden/>
    <w:unhideWhenUsed/>
    <w:rsid w:val="004C2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67764">
      <w:marLeft w:val="0"/>
      <w:marRight w:val="0"/>
      <w:marTop w:val="0"/>
      <w:marBottom w:val="0"/>
      <w:divBdr>
        <w:top w:val="none" w:sz="0" w:space="0" w:color="auto"/>
        <w:left w:val="none" w:sz="0" w:space="0" w:color="auto"/>
        <w:bottom w:val="none" w:sz="0" w:space="0" w:color="auto"/>
        <w:right w:val="none" w:sz="0" w:space="0" w:color="auto"/>
      </w:divBdr>
    </w:div>
    <w:div w:id="754862853">
      <w:bodyDiv w:val="1"/>
      <w:marLeft w:val="0"/>
      <w:marRight w:val="0"/>
      <w:marTop w:val="0"/>
      <w:marBottom w:val="0"/>
      <w:divBdr>
        <w:top w:val="none" w:sz="0" w:space="0" w:color="auto"/>
        <w:left w:val="none" w:sz="0" w:space="0" w:color="auto"/>
        <w:bottom w:val="none" w:sz="0" w:space="0" w:color="auto"/>
        <w:right w:val="none" w:sz="0" w:space="0" w:color="auto"/>
      </w:divBdr>
      <w:divsChild>
        <w:div w:id="2065524955">
          <w:marLeft w:val="0"/>
          <w:marRight w:val="0"/>
          <w:marTop w:val="0"/>
          <w:marBottom w:val="0"/>
          <w:divBdr>
            <w:top w:val="none" w:sz="0" w:space="0" w:color="auto"/>
            <w:left w:val="none" w:sz="0" w:space="0" w:color="auto"/>
            <w:bottom w:val="none" w:sz="0" w:space="0" w:color="auto"/>
            <w:right w:val="none" w:sz="0" w:space="0" w:color="auto"/>
          </w:divBdr>
        </w:div>
        <w:div w:id="1775007833">
          <w:marLeft w:val="0"/>
          <w:marRight w:val="0"/>
          <w:marTop w:val="0"/>
          <w:marBottom w:val="0"/>
          <w:divBdr>
            <w:top w:val="none" w:sz="0" w:space="0" w:color="auto"/>
            <w:left w:val="none" w:sz="0" w:space="0" w:color="auto"/>
            <w:bottom w:val="none" w:sz="0" w:space="0" w:color="auto"/>
            <w:right w:val="none" w:sz="0" w:space="0" w:color="auto"/>
          </w:divBdr>
        </w:div>
      </w:divsChild>
    </w:div>
    <w:div w:id="761950732">
      <w:bodyDiv w:val="1"/>
      <w:marLeft w:val="0"/>
      <w:marRight w:val="0"/>
      <w:marTop w:val="0"/>
      <w:marBottom w:val="0"/>
      <w:divBdr>
        <w:top w:val="none" w:sz="0" w:space="0" w:color="auto"/>
        <w:left w:val="none" w:sz="0" w:space="0" w:color="auto"/>
        <w:bottom w:val="none" w:sz="0" w:space="0" w:color="auto"/>
        <w:right w:val="none" w:sz="0" w:space="0" w:color="auto"/>
      </w:divBdr>
      <w:divsChild>
        <w:div w:id="1289505079">
          <w:marLeft w:val="446"/>
          <w:marRight w:val="0"/>
          <w:marTop w:val="0"/>
          <w:marBottom w:val="0"/>
          <w:divBdr>
            <w:top w:val="none" w:sz="0" w:space="0" w:color="auto"/>
            <w:left w:val="none" w:sz="0" w:space="0" w:color="auto"/>
            <w:bottom w:val="none" w:sz="0" w:space="0" w:color="auto"/>
            <w:right w:val="none" w:sz="0" w:space="0" w:color="auto"/>
          </w:divBdr>
        </w:div>
        <w:div w:id="1084691381">
          <w:marLeft w:val="446"/>
          <w:marRight w:val="0"/>
          <w:marTop w:val="0"/>
          <w:marBottom w:val="0"/>
          <w:divBdr>
            <w:top w:val="none" w:sz="0" w:space="0" w:color="auto"/>
            <w:left w:val="none" w:sz="0" w:space="0" w:color="auto"/>
            <w:bottom w:val="none" w:sz="0" w:space="0" w:color="auto"/>
            <w:right w:val="none" w:sz="0" w:space="0" w:color="auto"/>
          </w:divBdr>
        </w:div>
        <w:div w:id="727538647">
          <w:marLeft w:val="446"/>
          <w:marRight w:val="0"/>
          <w:marTop w:val="0"/>
          <w:marBottom w:val="0"/>
          <w:divBdr>
            <w:top w:val="none" w:sz="0" w:space="0" w:color="auto"/>
            <w:left w:val="none" w:sz="0" w:space="0" w:color="auto"/>
            <w:bottom w:val="none" w:sz="0" w:space="0" w:color="auto"/>
            <w:right w:val="none" w:sz="0" w:space="0" w:color="auto"/>
          </w:divBdr>
        </w:div>
        <w:div w:id="1325280491">
          <w:marLeft w:val="446"/>
          <w:marRight w:val="0"/>
          <w:marTop w:val="0"/>
          <w:marBottom w:val="0"/>
          <w:divBdr>
            <w:top w:val="none" w:sz="0" w:space="0" w:color="auto"/>
            <w:left w:val="none" w:sz="0" w:space="0" w:color="auto"/>
            <w:bottom w:val="none" w:sz="0" w:space="0" w:color="auto"/>
            <w:right w:val="none" w:sz="0" w:space="0" w:color="auto"/>
          </w:divBdr>
        </w:div>
        <w:div w:id="860434556">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7A2A28185FCF41B37B330C6A551CA7" ma:contentTypeVersion="0" ma:contentTypeDescription="Create a new document." ma:contentTypeScope="" ma:versionID="bee3c2015b245677102cc1b2af429247">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36D3-3E4C-4E83-BF94-02D5D1973C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FFB166-8549-4453-8A6F-3A29DF8C2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661559-68D3-4B72-B967-FB20EF524D35}">
  <ds:schemaRefs>
    <ds:schemaRef ds:uri="http://schemas.microsoft.com/sharepoint/v3/contenttype/forms"/>
  </ds:schemaRefs>
</ds:datastoreItem>
</file>

<file path=customXml/itemProps4.xml><?xml version="1.0" encoding="utf-8"?>
<ds:datastoreItem xmlns:ds="http://schemas.openxmlformats.org/officeDocument/2006/customXml" ds:itemID="{22CF233B-95AC-4BC7-9966-BBFA9D0D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Laureate Traditional Survey Decision Survey</vt:lpstr>
    </vt:vector>
  </TitlesOfParts>
  <Company>Resonance</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Laureate Traditional Survey Decision Survey</dc:title>
  <dc:subject/>
  <dc:creator>Annie Pates</dc:creator>
  <cp:keywords/>
  <dc:description/>
  <cp:lastModifiedBy>Steve Gang</cp:lastModifiedBy>
  <cp:revision>4</cp:revision>
  <cp:lastPrinted>2023-06-12T20:39:00Z</cp:lastPrinted>
  <dcterms:created xsi:type="dcterms:W3CDTF">2023-06-12T20:12:00Z</dcterms:created>
  <dcterms:modified xsi:type="dcterms:W3CDTF">2023-06-13T00:20:00Z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0x010100637A2A28185FCF41B37B330C6A551CA7</vt:lpwstr>
  </property>
</Properties>
</file>